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68" w:rsidRPr="00463104" w:rsidRDefault="003F7C68" w:rsidP="003F7C68">
      <w:pPr>
        <w:rPr>
          <w:b/>
          <w:lang w:val="uk-UA"/>
        </w:rPr>
      </w:pPr>
    </w:p>
    <w:p w:rsidR="003F7C68" w:rsidRPr="00463104" w:rsidRDefault="00C851E1" w:rsidP="003F7C68">
      <w:pPr>
        <w:jc w:val="center"/>
        <w:rPr>
          <w:rFonts w:eastAsia="Times New Roman"/>
          <w:sz w:val="16"/>
          <w:szCs w:val="24"/>
          <w:lang w:val="uk-UA" w:eastAsia="uk-UA"/>
        </w:rPr>
      </w:pPr>
      <w:r w:rsidRPr="00463104">
        <w:rPr>
          <w:rFonts w:eastAsia="Times New Roman"/>
          <w:noProof/>
          <w:sz w:val="16"/>
          <w:szCs w:val="24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68" w:rsidRPr="00463104" w:rsidRDefault="003F7C68" w:rsidP="003F7C68">
      <w:pPr>
        <w:jc w:val="center"/>
        <w:outlineLvl w:val="0"/>
        <w:rPr>
          <w:rFonts w:eastAsia="Times New Roman"/>
          <w:b/>
          <w:sz w:val="30"/>
          <w:szCs w:val="24"/>
          <w:lang w:val="uk-UA" w:eastAsia="uk-UA"/>
        </w:rPr>
      </w:pPr>
      <w:r w:rsidRPr="00463104">
        <w:rPr>
          <w:rFonts w:eastAsia="Times New Roman"/>
          <w:b/>
          <w:sz w:val="30"/>
          <w:szCs w:val="24"/>
          <w:lang w:val="uk-UA" w:eastAsia="uk-UA"/>
        </w:rPr>
        <w:t>УКРАЇНА</w:t>
      </w:r>
    </w:p>
    <w:p w:rsidR="003F7C68" w:rsidRPr="00463104" w:rsidRDefault="003F7C68" w:rsidP="003F7C68">
      <w:pPr>
        <w:jc w:val="center"/>
        <w:rPr>
          <w:rFonts w:eastAsia="Times New Roman"/>
          <w:b/>
          <w:sz w:val="30"/>
          <w:szCs w:val="24"/>
          <w:lang w:val="uk-UA" w:eastAsia="uk-UA"/>
        </w:rPr>
      </w:pPr>
      <w:r w:rsidRPr="00463104">
        <w:rPr>
          <w:rFonts w:eastAsia="Times New Roman"/>
          <w:b/>
          <w:sz w:val="30"/>
          <w:szCs w:val="24"/>
          <w:lang w:val="uk-UA" w:eastAsia="uk-UA"/>
        </w:rPr>
        <w:t>КОЛОМИЙСЬКА МІСЬКА РАДА</w:t>
      </w:r>
    </w:p>
    <w:p w:rsidR="003F7C68" w:rsidRPr="00463104" w:rsidRDefault="003F7C68" w:rsidP="003F7C68">
      <w:pPr>
        <w:jc w:val="center"/>
        <w:rPr>
          <w:b/>
          <w:bCs/>
          <w:sz w:val="28"/>
          <w:szCs w:val="28"/>
          <w:lang w:val="uk-UA"/>
        </w:rPr>
      </w:pPr>
      <w:r w:rsidRPr="00463104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3F7C68" w:rsidRPr="00463104" w:rsidRDefault="003F7C68" w:rsidP="003F7C68">
      <w:pPr>
        <w:jc w:val="center"/>
        <w:rPr>
          <w:b/>
          <w:bCs/>
          <w:sz w:val="28"/>
          <w:szCs w:val="28"/>
          <w:lang w:val="uk-UA"/>
        </w:rPr>
      </w:pPr>
      <w:r w:rsidRPr="00463104">
        <w:rPr>
          <w:b/>
          <w:bCs/>
          <w:sz w:val="28"/>
          <w:szCs w:val="28"/>
          <w:lang w:val="uk-UA"/>
        </w:rPr>
        <w:t>__________________________</w:t>
      </w:r>
    </w:p>
    <w:p w:rsidR="003F7C68" w:rsidRPr="00463104" w:rsidRDefault="003F7C68" w:rsidP="003F7C68">
      <w:pPr>
        <w:jc w:val="center"/>
        <w:rPr>
          <w:b/>
          <w:bCs/>
          <w:sz w:val="28"/>
          <w:szCs w:val="28"/>
          <w:lang w:val="uk-UA"/>
        </w:rPr>
      </w:pPr>
      <w:r w:rsidRPr="0046310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63104">
        <w:rPr>
          <w:b/>
          <w:bCs/>
          <w:sz w:val="28"/>
          <w:szCs w:val="28"/>
          <w:lang w:val="uk-UA"/>
        </w:rPr>
        <w:t>Н</w:t>
      </w:r>
      <w:proofErr w:type="spellEnd"/>
      <w:r w:rsidRPr="00463104">
        <w:rPr>
          <w:b/>
          <w:bCs/>
          <w:sz w:val="28"/>
          <w:szCs w:val="28"/>
          <w:lang w:val="uk-UA"/>
        </w:rPr>
        <w:t xml:space="preserve"> Я</w:t>
      </w:r>
    </w:p>
    <w:p w:rsidR="003F7C68" w:rsidRPr="00463104" w:rsidRDefault="003F7C68" w:rsidP="003F7C68">
      <w:pPr>
        <w:jc w:val="center"/>
        <w:rPr>
          <w:b/>
          <w:bCs/>
          <w:szCs w:val="28"/>
          <w:lang w:val="uk-UA"/>
        </w:rPr>
      </w:pPr>
    </w:p>
    <w:p w:rsidR="003F7C68" w:rsidRPr="00463104" w:rsidRDefault="003F7C68" w:rsidP="003F7C68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від________________</w:t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  <w:t>м. Коломия</w:t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  <w:t>№____________</w:t>
      </w:r>
    </w:p>
    <w:p w:rsidR="003F7C68" w:rsidRPr="00463104" w:rsidRDefault="003F7C68" w:rsidP="003F7C68">
      <w:pPr>
        <w:jc w:val="center"/>
        <w:rPr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F7C68" w:rsidRPr="003C6567" w:rsidTr="00621284">
        <w:trPr>
          <w:trHeight w:val="1166"/>
        </w:trPr>
        <w:tc>
          <w:tcPr>
            <w:tcW w:w="6204" w:type="dxa"/>
            <w:shd w:val="clear" w:color="auto" w:fill="auto"/>
          </w:tcPr>
          <w:p w:rsidR="003F7C68" w:rsidRPr="00463104" w:rsidRDefault="003F7C68" w:rsidP="00C67538">
            <w:pPr>
              <w:tabs>
                <w:tab w:val="left" w:pos="3969"/>
              </w:tabs>
              <w:ind w:right="8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r w:rsidRPr="00463104">
              <w:rPr>
                <w:b/>
                <w:sz w:val="28"/>
                <w:lang w:val="uk-UA"/>
              </w:rPr>
              <w:t xml:space="preserve">Про </w:t>
            </w:r>
            <w:r w:rsidRPr="00463104">
              <w:rPr>
                <w:b/>
                <w:color w:val="000000"/>
                <w:sz w:val="28"/>
                <w:szCs w:val="28"/>
                <w:lang w:val="uk-UA"/>
              </w:rPr>
              <w:t>надання дозволу на розроблення</w:t>
            </w:r>
            <w:r w:rsidRPr="00463104">
              <w:rPr>
                <w:b/>
                <w:sz w:val="28"/>
                <w:lang w:val="uk-UA"/>
              </w:rPr>
              <w:t xml:space="preserve"> містобудівної документації</w:t>
            </w:r>
            <w:r w:rsidRPr="0046310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1747CC" w:rsidRPr="00463104">
              <w:rPr>
                <w:b/>
                <w:color w:val="000000"/>
                <w:sz w:val="28"/>
                <w:szCs w:val="28"/>
                <w:lang w:val="uk-UA"/>
              </w:rPr>
              <w:t xml:space="preserve">та </w:t>
            </w:r>
            <w:r w:rsidR="00155E78" w:rsidRPr="00463104">
              <w:rPr>
                <w:b/>
                <w:color w:val="000000"/>
                <w:sz w:val="28"/>
                <w:szCs w:val="28"/>
                <w:lang w:val="uk-UA"/>
              </w:rPr>
              <w:t xml:space="preserve">здійснення </w:t>
            </w:r>
            <w:r w:rsidR="001747CC" w:rsidRPr="00463104">
              <w:rPr>
                <w:b/>
                <w:color w:val="000000"/>
                <w:sz w:val="28"/>
                <w:szCs w:val="28"/>
                <w:lang w:val="uk-UA"/>
              </w:rPr>
              <w:t xml:space="preserve">стратегічної екологічної оцінки </w:t>
            </w:r>
            <w:r w:rsidR="00DF0FDC" w:rsidRPr="0046310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території </w:t>
            </w:r>
            <w:r w:rsidR="006E1868" w:rsidRPr="0046310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для індустріального парку «Коломия </w:t>
            </w:r>
            <w:proofErr w:type="spellStart"/>
            <w:r w:rsidR="006E1868" w:rsidRPr="00463104">
              <w:rPr>
                <w:b/>
                <w:sz w:val="28"/>
                <w:szCs w:val="28"/>
                <w:shd w:val="clear" w:color="auto" w:fill="FFFFFF"/>
                <w:lang w:val="uk-UA"/>
              </w:rPr>
              <w:t>industry</w:t>
            </w:r>
            <w:proofErr w:type="spellEnd"/>
            <w:r w:rsidR="006E1868" w:rsidRPr="0046310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bookmarkEnd w:id="0"/>
          <w:p w:rsidR="003F7C68" w:rsidRPr="00463104" w:rsidRDefault="003F7C68" w:rsidP="00C67538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</w:p>
        </w:tc>
      </w:tr>
    </w:tbl>
    <w:p w:rsidR="003F7C68" w:rsidRPr="005C1F32" w:rsidRDefault="003F7C68" w:rsidP="003F7C68">
      <w:pPr>
        <w:pStyle w:val="HTML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463104">
        <w:rPr>
          <w:b/>
          <w:lang w:val="uk-UA"/>
        </w:rPr>
        <w:tab/>
      </w:r>
      <w:r w:rsidR="00416732" w:rsidRPr="00463104">
        <w:rPr>
          <w:rFonts w:ascii="Times New Roman" w:hAnsi="Times New Roman" w:cs="Times New Roman"/>
          <w:lang w:val="uk-UA"/>
        </w:rPr>
        <w:t xml:space="preserve">Для </w:t>
      </w:r>
      <w:r w:rsidR="003C622B" w:rsidRPr="00463104">
        <w:rPr>
          <w:rFonts w:ascii="Times New Roman" w:hAnsi="Times New Roman" w:cs="Times New Roman"/>
          <w:lang w:val="uk-UA"/>
        </w:rPr>
        <w:t xml:space="preserve">виконання </w:t>
      </w:r>
      <w:r w:rsidR="00416732" w:rsidRPr="00463104">
        <w:rPr>
          <w:rFonts w:ascii="Times New Roman" w:hAnsi="Times New Roman" w:cs="Times New Roman"/>
          <w:lang w:val="uk-UA"/>
        </w:rPr>
        <w:t xml:space="preserve">оперативної цілі А.1.2. </w:t>
      </w:r>
      <w:r w:rsidR="00EE5C1A" w:rsidRPr="00463104">
        <w:rPr>
          <w:rFonts w:ascii="Times New Roman" w:hAnsi="Times New Roman" w:cs="Times New Roman"/>
          <w:lang w:val="uk-UA"/>
        </w:rPr>
        <w:t>С</w:t>
      </w:r>
      <w:r w:rsidR="00416732" w:rsidRPr="00463104">
        <w:rPr>
          <w:rFonts w:ascii="Times New Roman" w:hAnsi="Times New Roman" w:cs="Times New Roman"/>
          <w:lang w:val="uk-UA"/>
        </w:rPr>
        <w:t>тратегії розвитку м. Коломиї на період до 2027 року, затвердженої рішенням Коломийської міської ради від 25.05.2017 р. №1511-21/2017,</w:t>
      </w:r>
      <w:r w:rsidR="005C1F32" w:rsidRPr="003C6567">
        <w:rPr>
          <w:lang w:val="uk-UA"/>
        </w:rPr>
        <w:t xml:space="preserve"> </w:t>
      </w:r>
      <w:r w:rsidR="005C1F32" w:rsidRPr="005C1F32">
        <w:rPr>
          <w:rFonts w:ascii="Times New Roman" w:hAnsi="Times New Roman" w:cs="Times New Roman"/>
          <w:lang w:val="uk-UA"/>
        </w:rPr>
        <w:t xml:space="preserve">з метою визначення планувальної організації і розвитку території індустріального парку «Коломия </w:t>
      </w:r>
      <w:proofErr w:type="spellStart"/>
      <w:r w:rsidR="005C1F32" w:rsidRPr="005C1F32">
        <w:rPr>
          <w:rFonts w:ascii="Times New Roman" w:hAnsi="Times New Roman" w:cs="Times New Roman"/>
          <w:lang w:val="uk-UA"/>
        </w:rPr>
        <w:t>industry</w:t>
      </w:r>
      <w:proofErr w:type="spellEnd"/>
      <w:r w:rsidR="005C1F32" w:rsidRPr="005C1F32">
        <w:rPr>
          <w:rFonts w:ascii="Times New Roman" w:hAnsi="Times New Roman" w:cs="Times New Roman"/>
          <w:lang w:val="uk-UA"/>
        </w:rPr>
        <w:t>»</w:t>
      </w:r>
      <w:r w:rsidR="005C1F32">
        <w:rPr>
          <w:rFonts w:ascii="Times New Roman" w:hAnsi="Times New Roman" w:cs="Times New Roman"/>
          <w:lang w:val="uk-UA"/>
        </w:rPr>
        <w:t xml:space="preserve">, </w:t>
      </w:r>
      <w:r w:rsidR="00416732" w:rsidRPr="00463104">
        <w:rPr>
          <w:rFonts w:ascii="Times New Roman" w:hAnsi="Times New Roman" w:cs="Times New Roman"/>
          <w:lang w:val="uk-UA"/>
        </w:rPr>
        <w:t>к</w:t>
      </w:r>
      <w:r w:rsidRPr="00463104">
        <w:rPr>
          <w:rFonts w:ascii="Times New Roman" w:hAnsi="Times New Roman" w:cs="Times New Roman"/>
          <w:shd w:val="clear" w:color="auto" w:fill="FFFFFF"/>
          <w:lang w:val="uk-UA"/>
        </w:rPr>
        <w:t>еруючись статтями 19</w:t>
      </w:r>
      <w:r w:rsidR="00C81B61" w:rsidRPr="00463104">
        <w:rPr>
          <w:rFonts w:ascii="Times New Roman" w:hAnsi="Times New Roman" w:cs="Times New Roman"/>
          <w:shd w:val="clear" w:color="auto" w:fill="FFFFFF"/>
          <w:lang w:val="uk-UA"/>
        </w:rPr>
        <w:t>, 21</w:t>
      </w:r>
      <w:r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Закону</w:t>
      </w:r>
      <w:r w:rsidRPr="00463104">
        <w:rPr>
          <w:rFonts w:ascii="Times New Roman" w:hAnsi="Times New Roman" w:cs="Times New Roman"/>
          <w:lang w:val="uk-UA"/>
        </w:rPr>
        <w:t xml:space="preserve"> України</w:t>
      </w:r>
      <w:r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«Про регулювання містобудівної діяльності», статтею 17 Закону України «Про основи містобудування», </w:t>
      </w:r>
      <w:r w:rsidR="00C81B61" w:rsidRPr="00463104">
        <w:rPr>
          <w:rFonts w:ascii="Times New Roman" w:hAnsi="Times New Roman" w:cs="Times New Roman"/>
          <w:shd w:val="clear" w:color="auto" w:fill="FFFFFF"/>
          <w:lang w:val="uk-UA"/>
        </w:rPr>
        <w:t>Постановою Кабінету Міністрів України від 25.05.2011 р. №555  «Про затвердження Порядку проведення громадських слухань щодо проектів містобудівної документації на місцевому рівні», Постановою Кабінету Міністрів України від 01.09.2021 р. №926 «Про затвердження</w:t>
      </w:r>
      <w:r w:rsidR="00856010"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Порядку розроблення, оновлення, внесення змін та затвердження містобудівної документації»,</w:t>
      </w:r>
      <w:r w:rsidR="00F3516D"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Законом України «Про стратегічну екологічну оцінку», </w:t>
      </w:r>
      <w:r w:rsidR="00856010"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ст.12, 122, 173 Земельного кодексу України, </w:t>
      </w:r>
      <w:r w:rsidR="00F3516D" w:rsidRPr="00463104">
        <w:rPr>
          <w:rFonts w:ascii="Times New Roman" w:hAnsi="Times New Roman" w:cs="Times New Roman"/>
          <w:shd w:val="clear" w:color="auto" w:fill="FFFFFF"/>
          <w:lang w:val="uk-UA"/>
        </w:rPr>
        <w:t>Законом України «Про землеустрій», ст. 26</w:t>
      </w:r>
      <w:r w:rsidR="005C1F32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F3516D" w:rsidRPr="00463104">
        <w:rPr>
          <w:rFonts w:ascii="Times New Roman" w:hAnsi="Times New Roman" w:cs="Times New Roman"/>
          <w:shd w:val="clear" w:color="auto" w:fill="FFFFFF"/>
          <w:lang w:val="uk-UA"/>
        </w:rPr>
        <w:t>Закону України</w:t>
      </w:r>
      <w:r w:rsidR="0079121B" w:rsidRPr="00463104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463104">
        <w:rPr>
          <w:rFonts w:ascii="Times New Roman" w:hAnsi="Times New Roman" w:cs="Times New Roman"/>
          <w:lang w:val="uk-UA"/>
        </w:rPr>
        <w:t>«Про місцеве самоврядування в Україні», міська рада</w:t>
      </w:r>
    </w:p>
    <w:p w:rsidR="003F7C68" w:rsidRPr="00463104" w:rsidRDefault="003F7C68" w:rsidP="003F7C68">
      <w:pPr>
        <w:pStyle w:val="HTML"/>
        <w:jc w:val="both"/>
        <w:rPr>
          <w:rFonts w:ascii="Times New Roman" w:hAnsi="Times New Roman" w:cs="Times New Roman"/>
          <w:sz w:val="16"/>
          <w:lang w:val="uk-UA"/>
        </w:rPr>
      </w:pPr>
    </w:p>
    <w:p w:rsidR="003F7C68" w:rsidRPr="00463104" w:rsidRDefault="003F7C68" w:rsidP="00E035F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463104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416732" w:rsidRPr="00463104" w:rsidRDefault="00416732" w:rsidP="00E035F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3F7C68" w:rsidRPr="00463104" w:rsidRDefault="003F7C68" w:rsidP="00710646">
      <w:pPr>
        <w:numPr>
          <w:ilvl w:val="0"/>
          <w:numId w:val="8"/>
        </w:numPr>
        <w:ind w:left="142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463104" w:rsidRPr="00463104">
        <w:rPr>
          <w:color w:val="000000"/>
          <w:sz w:val="28"/>
          <w:szCs w:val="28"/>
          <w:shd w:val="clear" w:color="auto" w:fill="FFFFFF"/>
          <w:lang w:val="uk-UA"/>
        </w:rPr>
        <w:t>Коломийській міській раді</w:t>
      </w:r>
      <w:r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на розроблення </w:t>
      </w:r>
      <w:r w:rsidR="0079121B" w:rsidRPr="00463104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DF0FDC" w:rsidRPr="00463104">
        <w:rPr>
          <w:color w:val="000000"/>
          <w:sz w:val="28"/>
          <w:szCs w:val="28"/>
          <w:lang w:val="uk-UA"/>
        </w:rPr>
        <w:t>етальн</w:t>
      </w:r>
      <w:r w:rsidR="0079121B" w:rsidRPr="00463104">
        <w:rPr>
          <w:color w:val="000000"/>
          <w:sz w:val="28"/>
          <w:szCs w:val="28"/>
          <w:lang w:val="uk-UA"/>
        </w:rPr>
        <w:t>ого</w:t>
      </w:r>
      <w:r w:rsidR="00DF0FDC" w:rsidRPr="00463104">
        <w:rPr>
          <w:color w:val="000000"/>
          <w:sz w:val="28"/>
          <w:szCs w:val="28"/>
          <w:lang w:val="uk-UA"/>
        </w:rPr>
        <w:t xml:space="preserve"> </w:t>
      </w:r>
      <w:r w:rsidR="00DF0FDC" w:rsidRPr="00463104">
        <w:rPr>
          <w:sz w:val="28"/>
          <w:szCs w:val="28"/>
          <w:shd w:val="clear" w:color="auto" w:fill="FFFFFF"/>
          <w:lang w:val="uk-UA"/>
        </w:rPr>
        <w:t>план</w:t>
      </w:r>
      <w:r w:rsidR="0079121B" w:rsidRPr="00463104">
        <w:rPr>
          <w:sz w:val="28"/>
          <w:szCs w:val="28"/>
          <w:shd w:val="clear" w:color="auto" w:fill="FFFFFF"/>
          <w:lang w:val="uk-UA"/>
        </w:rPr>
        <w:t>у</w:t>
      </w:r>
      <w:r w:rsidR="00DF0FDC" w:rsidRPr="00463104">
        <w:rPr>
          <w:sz w:val="28"/>
          <w:szCs w:val="28"/>
          <w:shd w:val="clear" w:color="auto" w:fill="FFFFFF"/>
          <w:lang w:val="uk-UA"/>
        </w:rPr>
        <w:t xml:space="preserve"> території</w:t>
      </w:r>
      <w:r w:rsidR="00BB666D" w:rsidRPr="00463104">
        <w:rPr>
          <w:sz w:val="28"/>
          <w:szCs w:val="28"/>
          <w:shd w:val="clear" w:color="auto" w:fill="FFFFFF"/>
          <w:lang w:val="uk-UA"/>
        </w:rPr>
        <w:t xml:space="preserve"> </w:t>
      </w:r>
      <w:r w:rsidR="006E1868" w:rsidRPr="00463104">
        <w:rPr>
          <w:sz w:val="28"/>
          <w:szCs w:val="28"/>
          <w:shd w:val="clear" w:color="auto" w:fill="FFFFFF"/>
          <w:lang w:val="uk-UA"/>
        </w:rPr>
        <w:t>в межах вул</w:t>
      </w:r>
      <w:r w:rsidR="00280D9F" w:rsidRPr="00463104">
        <w:rPr>
          <w:sz w:val="28"/>
          <w:szCs w:val="28"/>
          <w:shd w:val="clear" w:color="auto" w:fill="FFFFFF"/>
          <w:lang w:val="uk-UA"/>
        </w:rPr>
        <w:t>.</w:t>
      </w:r>
      <w:r w:rsidR="006E1868" w:rsidRPr="00463104">
        <w:rPr>
          <w:sz w:val="28"/>
          <w:szCs w:val="28"/>
          <w:shd w:val="clear" w:color="auto" w:fill="FFFFFF"/>
          <w:lang w:val="uk-UA"/>
        </w:rPr>
        <w:t xml:space="preserve"> </w:t>
      </w:r>
      <w:r w:rsidR="00280D9F" w:rsidRPr="00463104">
        <w:rPr>
          <w:sz w:val="28"/>
          <w:szCs w:val="28"/>
          <w:shd w:val="clear" w:color="auto" w:fill="FFFFFF"/>
          <w:lang w:val="uk-UA"/>
        </w:rPr>
        <w:t xml:space="preserve">Кошового К. Гордієнка та вул. Волоська </w:t>
      </w:r>
      <w:r w:rsidR="00D748E2" w:rsidRPr="00463104">
        <w:rPr>
          <w:sz w:val="28"/>
          <w:szCs w:val="28"/>
          <w:shd w:val="clear" w:color="auto" w:fill="FFFFFF"/>
          <w:lang w:val="uk-UA"/>
        </w:rPr>
        <w:t>в місті Коломия Коломийської міської територіальної громади Коломийського району Івано-Франківської області</w:t>
      </w:r>
      <w:r w:rsidR="008F03E2" w:rsidRPr="00463104">
        <w:rPr>
          <w:sz w:val="28"/>
          <w:szCs w:val="28"/>
          <w:shd w:val="clear" w:color="auto" w:fill="FFFFFF"/>
          <w:lang w:val="uk-UA"/>
        </w:rPr>
        <w:t>,</w:t>
      </w:r>
      <w:r w:rsidR="0079121B" w:rsidRPr="00463104">
        <w:rPr>
          <w:sz w:val="28"/>
          <w:szCs w:val="28"/>
          <w:shd w:val="clear" w:color="auto" w:fill="FFFFFF"/>
          <w:lang w:val="uk-UA"/>
        </w:rPr>
        <w:t xml:space="preserve"> відповідно до державних будівельних норм, стандартів та правил</w:t>
      </w:r>
      <w:r w:rsidR="005C1F32">
        <w:rPr>
          <w:sz w:val="28"/>
          <w:szCs w:val="28"/>
          <w:shd w:val="clear" w:color="auto" w:fill="FFFFFF"/>
          <w:lang w:val="uk-UA"/>
        </w:rPr>
        <w:t>.</w:t>
      </w:r>
    </w:p>
    <w:p w:rsidR="00774F3A" w:rsidRPr="00463104" w:rsidRDefault="008F03E2" w:rsidP="00710646">
      <w:pPr>
        <w:numPr>
          <w:ilvl w:val="0"/>
          <w:numId w:val="8"/>
        </w:numPr>
        <w:ind w:left="142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463104" w:rsidRPr="00463104">
        <w:rPr>
          <w:color w:val="000000"/>
          <w:sz w:val="28"/>
          <w:szCs w:val="28"/>
          <w:shd w:val="clear" w:color="auto" w:fill="FFFFFF"/>
          <w:lang w:val="uk-UA"/>
        </w:rPr>
        <w:t>Коломийській міській раді</w:t>
      </w:r>
      <w:r w:rsidR="00774F3A"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здійсн</w:t>
      </w:r>
      <w:r w:rsidR="00155E78" w:rsidRPr="00463104">
        <w:rPr>
          <w:color w:val="000000"/>
          <w:sz w:val="28"/>
          <w:szCs w:val="28"/>
          <w:shd w:val="clear" w:color="auto" w:fill="FFFFFF"/>
          <w:lang w:val="uk-UA"/>
        </w:rPr>
        <w:t>ити</w:t>
      </w:r>
      <w:r w:rsidR="00774F3A"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стратегічн</w:t>
      </w:r>
      <w:r w:rsidR="00155E78" w:rsidRPr="0046310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74F3A"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екологічн</w:t>
      </w:r>
      <w:r w:rsidR="00155E78" w:rsidRPr="0046310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74F3A"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оцінк</w:t>
      </w:r>
      <w:r w:rsidR="00AD25D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74F3A" w:rsidRPr="00463104">
        <w:rPr>
          <w:color w:val="000000"/>
          <w:sz w:val="28"/>
          <w:szCs w:val="28"/>
          <w:shd w:val="clear" w:color="auto" w:fill="FFFFFF"/>
          <w:lang w:val="uk-UA"/>
        </w:rPr>
        <w:t xml:space="preserve"> під час розроблення документа державного планування «</w:t>
      </w:r>
      <w:r w:rsidR="00621284" w:rsidRPr="00463104">
        <w:rPr>
          <w:color w:val="000000"/>
          <w:sz w:val="28"/>
          <w:szCs w:val="28"/>
          <w:lang w:val="uk-UA"/>
        </w:rPr>
        <w:t xml:space="preserve">Детальний </w:t>
      </w:r>
      <w:r w:rsidR="00621284" w:rsidRPr="00463104">
        <w:rPr>
          <w:sz w:val="28"/>
          <w:szCs w:val="28"/>
          <w:shd w:val="clear" w:color="auto" w:fill="FFFFFF"/>
          <w:lang w:val="uk-UA"/>
        </w:rPr>
        <w:t>план території в межах вул. Кошового К. Гордієнка та вул. Волоська в місті Коломия Коломийської міської територіальної громади Коломийського району Івано-Франківської області</w:t>
      </w:r>
      <w:r w:rsidR="00EB6435" w:rsidRPr="00463104">
        <w:rPr>
          <w:sz w:val="28"/>
          <w:szCs w:val="28"/>
          <w:shd w:val="clear" w:color="auto" w:fill="FFFFFF"/>
          <w:lang w:val="uk-UA"/>
        </w:rPr>
        <w:t>».</w:t>
      </w:r>
    </w:p>
    <w:p w:rsidR="00DD4614" w:rsidRPr="00463104" w:rsidRDefault="00DD4614" w:rsidP="00DD4614">
      <w:pPr>
        <w:pStyle w:val="a8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60" w:after="0" w:line="244" w:lineRule="auto"/>
        <w:ind w:left="0" w:right="116" w:firstLine="70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3104">
        <w:rPr>
          <w:rFonts w:ascii="Times New Roman" w:hAnsi="Times New Roman"/>
          <w:sz w:val="28"/>
          <w:szCs w:val="28"/>
          <w:lang w:val="uk-UA"/>
        </w:rPr>
        <w:t>Підготовчі</w:t>
      </w:r>
      <w:r w:rsidRPr="00463104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процедури</w:t>
      </w:r>
      <w:r w:rsidRPr="00463104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розроблення детального</w:t>
      </w:r>
      <w:r w:rsidRPr="00463104">
        <w:rPr>
          <w:rFonts w:ascii="Times New Roman" w:hAnsi="Times New Roman"/>
          <w:spacing w:val="67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плану території</w:t>
      </w:r>
      <w:r w:rsidRPr="00463104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провести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B51DC">
        <w:rPr>
          <w:rFonts w:ascii="Times New Roman" w:hAnsi="Times New Roman"/>
          <w:spacing w:val="1"/>
          <w:sz w:val="28"/>
          <w:szCs w:val="28"/>
          <w:lang w:val="uk-UA"/>
        </w:rPr>
        <w:t>згідно календарного графіку (додаток 1)</w:t>
      </w:r>
      <w:r w:rsidRPr="00463104">
        <w:rPr>
          <w:rFonts w:ascii="Times New Roman" w:hAnsi="Times New Roman"/>
          <w:sz w:val="28"/>
          <w:szCs w:val="28"/>
          <w:lang w:val="uk-UA"/>
        </w:rPr>
        <w:t>.</w:t>
      </w:r>
    </w:p>
    <w:p w:rsidR="00DD4614" w:rsidRPr="00463104" w:rsidRDefault="00DD4614" w:rsidP="00DD4614">
      <w:pPr>
        <w:pStyle w:val="a8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1" w:after="0" w:line="247" w:lineRule="auto"/>
        <w:ind w:left="0" w:right="113" w:firstLine="70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3104">
        <w:rPr>
          <w:rFonts w:ascii="Times New Roman" w:hAnsi="Times New Roman"/>
          <w:sz w:val="28"/>
          <w:szCs w:val="28"/>
          <w:lang w:val="uk-UA"/>
        </w:rPr>
        <w:t>Оприлюднити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прийняте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рішення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розроблення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містобудівно</w:t>
      </w:r>
      <w:r w:rsidR="00463104">
        <w:rPr>
          <w:rFonts w:ascii="Times New Roman" w:hAnsi="Times New Roman"/>
          <w:sz w:val="28"/>
          <w:szCs w:val="28"/>
          <w:lang w:val="uk-UA"/>
        </w:rPr>
        <w:t>ї</w:t>
      </w:r>
      <w:r w:rsid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документації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шляхом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розміщення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прийнятого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рішення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через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засоби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масової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інформаці</w:t>
      </w:r>
      <w:r w:rsidR="00D709F5">
        <w:rPr>
          <w:rFonts w:ascii="Times New Roman" w:hAnsi="Times New Roman"/>
          <w:sz w:val="28"/>
          <w:szCs w:val="28"/>
          <w:lang w:val="uk-UA"/>
        </w:rPr>
        <w:t>ї</w:t>
      </w:r>
      <w:r w:rsidR="00D709F5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та</w:t>
      </w:r>
      <w:r w:rsidRPr="00463104">
        <w:rPr>
          <w:rFonts w:ascii="Times New Roman" w:hAnsi="Times New Roman"/>
          <w:spacing w:val="10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на</w:t>
      </w:r>
      <w:r w:rsidRPr="00463104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офіційному</w:t>
      </w:r>
      <w:r w:rsidRPr="00463104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proofErr w:type="spellStart"/>
      <w:r w:rsidRPr="0046310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463104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міської</w:t>
      </w:r>
      <w:r w:rsidRPr="00463104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ради.</w:t>
      </w:r>
    </w:p>
    <w:p w:rsidR="00DD4614" w:rsidRPr="00463104" w:rsidRDefault="00DD4614" w:rsidP="00DD4614">
      <w:pPr>
        <w:pStyle w:val="a8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5" w:after="0" w:line="244" w:lineRule="auto"/>
        <w:ind w:left="0" w:right="132" w:firstLine="70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3104">
        <w:rPr>
          <w:rFonts w:ascii="Times New Roman" w:hAnsi="Times New Roman"/>
          <w:sz w:val="28"/>
          <w:szCs w:val="28"/>
          <w:lang w:val="uk-UA"/>
        </w:rPr>
        <w:lastRenderedPageBreak/>
        <w:t>Визначити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перелік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та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значен</w:t>
      </w:r>
      <w:r w:rsidR="00D709F5">
        <w:rPr>
          <w:rFonts w:ascii="Times New Roman" w:hAnsi="Times New Roman"/>
          <w:sz w:val="28"/>
          <w:szCs w:val="28"/>
          <w:lang w:val="uk-UA"/>
        </w:rPr>
        <w:t>н</w:t>
      </w:r>
      <w:r w:rsidRPr="00463104">
        <w:rPr>
          <w:rFonts w:ascii="Times New Roman" w:hAnsi="Times New Roman"/>
          <w:sz w:val="28"/>
          <w:szCs w:val="28"/>
          <w:lang w:val="uk-UA"/>
        </w:rPr>
        <w:t>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індикаторів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розвитку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містобудівної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3C6567">
        <w:rPr>
          <w:rFonts w:ascii="Times New Roman" w:hAnsi="Times New Roman"/>
          <w:sz w:val="28"/>
          <w:szCs w:val="28"/>
          <w:lang w:val="uk-UA"/>
        </w:rPr>
        <w:t>ї</w:t>
      </w:r>
      <w:r w:rsidRPr="00463104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(</w:t>
      </w:r>
      <w:r w:rsidR="00CB51DC">
        <w:rPr>
          <w:rFonts w:ascii="Times New Roman" w:hAnsi="Times New Roman"/>
          <w:sz w:val="28"/>
          <w:szCs w:val="28"/>
          <w:lang w:val="uk-UA"/>
        </w:rPr>
        <w:t xml:space="preserve"> д</w:t>
      </w:r>
      <w:r w:rsidRPr="00463104">
        <w:rPr>
          <w:rFonts w:ascii="Times New Roman" w:hAnsi="Times New Roman"/>
          <w:sz w:val="28"/>
          <w:szCs w:val="28"/>
          <w:lang w:val="uk-UA"/>
        </w:rPr>
        <w:t>одаток</w:t>
      </w:r>
      <w:r w:rsidR="00CB51DC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463104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).</w:t>
      </w:r>
    </w:p>
    <w:p w:rsidR="00DD4614" w:rsidRPr="00463104" w:rsidRDefault="00DD4614" w:rsidP="00DD4614">
      <w:pPr>
        <w:pStyle w:val="a8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8" w:after="0" w:line="247" w:lineRule="auto"/>
        <w:ind w:left="0" w:right="121" w:firstLine="705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63104">
        <w:rPr>
          <w:rFonts w:ascii="Times New Roman" w:hAnsi="Times New Roman"/>
          <w:sz w:val="28"/>
          <w:szCs w:val="28"/>
          <w:lang w:val="uk-UA"/>
        </w:rPr>
        <w:t>Забезпечити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громадських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слухань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щодо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врахування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громадських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інтересів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до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ст.21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Закону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України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«Про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регулювання</w:t>
      </w:r>
      <w:r w:rsidRPr="0046310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містобудівно</w:t>
      </w:r>
      <w:r w:rsidR="003C6567">
        <w:rPr>
          <w:rFonts w:ascii="Times New Roman" w:hAnsi="Times New Roman"/>
          <w:sz w:val="28"/>
          <w:szCs w:val="28"/>
          <w:lang w:val="uk-UA"/>
        </w:rPr>
        <w:t>ї</w:t>
      </w:r>
      <w:r w:rsidRPr="00463104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463104">
        <w:rPr>
          <w:rFonts w:ascii="Times New Roman" w:hAnsi="Times New Roman"/>
          <w:sz w:val="28"/>
          <w:szCs w:val="28"/>
          <w:lang w:val="uk-UA"/>
        </w:rPr>
        <w:t>діяльності».</w:t>
      </w:r>
    </w:p>
    <w:p w:rsidR="00774F3A" w:rsidRPr="00463104" w:rsidRDefault="00E10F83" w:rsidP="00710646">
      <w:pPr>
        <w:numPr>
          <w:ilvl w:val="0"/>
          <w:numId w:val="8"/>
        </w:numPr>
        <w:ind w:left="142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3104">
        <w:rPr>
          <w:color w:val="000000"/>
          <w:sz w:val="28"/>
          <w:szCs w:val="28"/>
          <w:shd w:val="clear" w:color="auto" w:fill="FFFFFF"/>
          <w:lang w:val="uk-UA"/>
        </w:rPr>
        <w:t>Фінансування робіт забезпечити з коштів місцевого бюджету або з інших джерел не заборонених законом.</w:t>
      </w:r>
    </w:p>
    <w:p w:rsidR="00774F3A" w:rsidRPr="00463104" w:rsidRDefault="003F7C68" w:rsidP="00710646">
      <w:pPr>
        <w:numPr>
          <w:ilvl w:val="0"/>
          <w:numId w:val="8"/>
        </w:numPr>
        <w:ind w:left="142"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3104">
        <w:rPr>
          <w:sz w:val="28"/>
          <w:szCs w:val="28"/>
          <w:lang w:val="uk-UA"/>
        </w:rPr>
        <w:t xml:space="preserve">Організацію виконання рішення покласти на </w:t>
      </w:r>
      <w:r w:rsidR="00B46CDB" w:rsidRPr="00463104">
        <w:rPr>
          <w:sz w:val="28"/>
          <w:szCs w:val="28"/>
          <w:lang w:val="uk-UA"/>
        </w:rPr>
        <w:t>міського голову</w:t>
      </w:r>
      <w:r w:rsidRPr="00463104">
        <w:rPr>
          <w:sz w:val="28"/>
          <w:szCs w:val="28"/>
          <w:lang w:val="uk-UA"/>
        </w:rPr>
        <w:t xml:space="preserve"> </w:t>
      </w:r>
      <w:r w:rsidR="00450561" w:rsidRPr="00463104">
        <w:rPr>
          <w:sz w:val="28"/>
          <w:szCs w:val="28"/>
          <w:lang w:val="uk-UA"/>
        </w:rPr>
        <w:t>Богдана СТАНІСЛАВСЬКОГО</w:t>
      </w:r>
      <w:r w:rsidRPr="00463104">
        <w:rPr>
          <w:sz w:val="28"/>
          <w:szCs w:val="28"/>
          <w:lang w:val="uk-UA"/>
        </w:rPr>
        <w:t xml:space="preserve">. </w:t>
      </w:r>
    </w:p>
    <w:p w:rsidR="00416732" w:rsidRPr="00463104" w:rsidRDefault="003F7C68" w:rsidP="00F66BA8">
      <w:pPr>
        <w:numPr>
          <w:ilvl w:val="0"/>
          <w:numId w:val="8"/>
        </w:numPr>
        <w:ind w:left="142" w:firstLine="567"/>
        <w:jc w:val="both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зв`язку (Галина БЕЛЯ).</w:t>
      </w:r>
    </w:p>
    <w:p w:rsidR="00416732" w:rsidRDefault="00416732" w:rsidP="00657161">
      <w:pPr>
        <w:jc w:val="both"/>
        <w:rPr>
          <w:sz w:val="28"/>
          <w:szCs w:val="28"/>
          <w:lang w:val="uk-UA"/>
        </w:rPr>
      </w:pPr>
    </w:p>
    <w:p w:rsidR="005C1F32" w:rsidRDefault="005C1F32" w:rsidP="00657161">
      <w:pPr>
        <w:jc w:val="both"/>
        <w:rPr>
          <w:sz w:val="28"/>
          <w:szCs w:val="28"/>
          <w:lang w:val="uk-UA"/>
        </w:rPr>
      </w:pPr>
    </w:p>
    <w:p w:rsidR="005C1F32" w:rsidRPr="00463104" w:rsidRDefault="005C1F32" w:rsidP="00657161">
      <w:pPr>
        <w:jc w:val="both"/>
        <w:rPr>
          <w:sz w:val="28"/>
          <w:szCs w:val="28"/>
          <w:lang w:val="uk-UA"/>
        </w:rPr>
      </w:pPr>
    </w:p>
    <w:p w:rsidR="00416732" w:rsidRPr="00463104" w:rsidRDefault="00416732" w:rsidP="00657161">
      <w:pPr>
        <w:jc w:val="both"/>
        <w:rPr>
          <w:sz w:val="28"/>
          <w:szCs w:val="28"/>
          <w:lang w:val="uk-UA"/>
        </w:rPr>
      </w:pPr>
    </w:p>
    <w:p w:rsidR="00A10F67" w:rsidRPr="00463104" w:rsidRDefault="003F7C68" w:rsidP="00516281">
      <w:pPr>
        <w:jc w:val="both"/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Міський голова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EB6435" w:rsidRPr="00463104" w:rsidRDefault="00EB6435" w:rsidP="00516281">
      <w:pPr>
        <w:rPr>
          <w:b/>
          <w:sz w:val="28"/>
          <w:szCs w:val="28"/>
          <w:lang w:val="uk-UA"/>
        </w:rPr>
      </w:pPr>
    </w:p>
    <w:p w:rsidR="00EF4995" w:rsidRPr="00463104" w:rsidRDefault="00EF4995" w:rsidP="00516281">
      <w:pPr>
        <w:rPr>
          <w:b/>
          <w:sz w:val="28"/>
          <w:szCs w:val="28"/>
          <w:lang w:val="uk-UA"/>
        </w:rPr>
      </w:pPr>
    </w:p>
    <w:p w:rsidR="00EF4995" w:rsidRPr="00463104" w:rsidRDefault="00EF4995" w:rsidP="00516281">
      <w:pPr>
        <w:rPr>
          <w:b/>
          <w:sz w:val="28"/>
          <w:szCs w:val="28"/>
          <w:lang w:val="uk-UA"/>
        </w:rPr>
      </w:pPr>
    </w:p>
    <w:p w:rsidR="00EB6435" w:rsidRPr="00463104" w:rsidRDefault="00EB6435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DD4614" w:rsidRPr="00463104" w:rsidRDefault="00DD4614" w:rsidP="00516281">
      <w:pPr>
        <w:rPr>
          <w:b/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42041A" w:rsidRDefault="0042041A" w:rsidP="0042041A">
      <w:pPr>
        <w:ind w:left="6663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42041A" w:rsidRPr="00463104" w:rsidRDefault="0042041A" w:rsidP="0042041A">
      <w:pPr>
        <w:ind w:left="6663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міської ради</w:t>
      </w:r>
    </w:p>
    <w:p w:rsidR="0042041A" w:rsidRPr="00463104" w:rsidRDefault="0042041A" w:rsidP="0042041A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463104">
        <w:rPr>
          <w:sz w:val="28"/>
          <w:szCs w:val="28"/>
          <w:lang w:val="uk-UA"/>
        </w:rPr>
        <w:t>________ №_______</w:t>
      </w:r>
    </w:p>
    <w:p w:rsidR="0056100D" w:rsidRPr="00463104" w:rsidRDefault="0056100D" w:rsidP="00DD4614">
      <w:pPr>
        <w:rPr>
          <w:sz w:val="28"/>
          <w:szCs w:val="28"/>
          <w:lang w:val="uk-UA"/>
        </w:rPr>
      </w:pPr>
    </w:p>
    <w:p w:rsidR="00DD4614" w:rsidRPr="00463104" w:rsidRDefault="00DD4614" w:rsidP="00DD4614">
      <w:pPr>
        <w:jc w:val="center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Календарний план підготовчих процедур для розробки</w:t>
      </w:r>
    </w:p>
    <w:p w:rsidR="00DD4614" w:rsidRPr="00463104" w:rsidRDefault="00093626" w:rsidP="00093626">
      <w:pPr>
        <w:ind w:left="567" w:right="566"/>
        <w:jc w:val="center"/>
        <w:rPr>
          <w:color w:val="000000"/>
          <w:sz w:val="28"/>
          <w:szCs w:val="28"/>
          <w:lang w:val="uk-UA"/>
        </w:rPr>
      </w:pPr>
      <w:r w:rsidRPr="00463104">
        <w:rPr>
          <w:color w:val="000000"/>
          <w:sz w:val="28"/>
          <w:szCs w:val="28"/>
          <w:lang w:val="uk-UA"/>
        </w:rPr>
        <w:t>детального плану території в межах вул. Кошового К. Гордієнка та вул. Волоська в місті Коломия Коломийської міської територіальної громади Коломийського району Івано-Франківської області</w:t>
      </w:r>
    </w:p>
    <w:p w:rsidR="00093626" w:rsidRPr="00463104" w:rsidRDefault="00093626" w:rsidP="00093626">
      <w:pPr>
        <w:ind w:left="567" w:right="566"/>
        <w:jc w:val="center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3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4464"/>
        <w:gridCol w:w="1613"/>
        <w:gridCol w:w="1493"/>
        <w:gridCol w:w="1383"/>
      </w:tblGrid>
      <w:tr w:rsidR="00DD4614" w:rsidRPr="00463104" w:rsidTr="0055080E">
        <w:trPr>
          <w:trHeight w:val="892"/>
        </w:trPr>
        <w:tc>
          <w:tcPr>
            <w:tcW w:w="590" w:type="dxa"/>
            <w:shd w:val="clear" w:color="auto" w:fill="auto"/>
          </w:tcPr>
          <w:p w:rsidR="00DD4614" w:rsidRPr="00463104" w:rsidRDefault="00093626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65"/>
                <w:sz w:val="24"/>
                <w:szCs w:val="24"/>
              </w:rPr>
              <w:t>№</w:t>
            </w:r>
          </w:p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464" w:type="dxa"/>
            <w:shd w:val="clear" w:color="auto" w:fill="auto"/>
          </w:tcPr>
          <w:p w:rsidR="00093626" w:rsidRPr="00463104" w:rsidRDefault="00093626" w:rsidP="0055080E">
            <w:pPr>
              <w:pStyle w:val="TableParagraph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63104">
              <w:rPr>
                <w:color w:val="000000"/>
                <w:spacing w:val="-1"/>
                <w:sz w:val="24"/>
                <w:szCs w:val="24"/>
              </w:rPr>
              <w:t>Назва підготовчої процедури розроблення</w:t>
            </w:r>
          </w:p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pacing w:val="-1"/>
                <w:sz w:val="24"/>
                <w:szCs w:val="24"/>
              </w:rPr>
              <w:t>детального</w:t>
            </w:r>
            <w:r w:rsidRPr="00463104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pacing w:val="-1"/>
                <w:sz w:val="24"/>
                <w:szCs w:val="24"/>
              </w:rPr>
              <w:t>плану</w:t>
            </w:r>
          </w:p>
        </w:tc>
        <w:tc>
          <w:tcPr>
            <w:tcW w:w="1613" w:type="dxa"/>
            <w:shd w:val="clear" w:color="auto" w:fill="auto"/>
          </w:tcPr>
          <w:p w:rsidR="00093626" w:rsidRPr="00463104" w:rsidRDefault="00093626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Дата</w:t>
            </w:r>
          </w:p>
          <w:p w:rsidR="00DD4614" w:rsidRPr="00463104" w:rsidRDefault="00093626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початку</w:t>
            </w:r>
          </w:p>
        </w:tc>
        <w:tc>
          <w:tcPr>
            <w:tcW w:w="149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Строк</w:t>
            </w:r>
          </w:p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проведення</w:t>
            </w:r>
            <w:r w:rsidRPr="00463104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pacing w:val="-1"/>
                <w:sz w:val="24"/>
                <w:szCs w:val="24"/>
              </w:rPr>
              <w:t>(робочі</w:t>
            </w:r>
            <w:r w:rsidRPr="00463104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дні)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Дата</w:t>
            </w:r>
          </w:p>
          <w:p w:rsidR="00DD4614" w:rsidRPr="00463104" w:rsidRDefault="00DD4614" w:rsidP="0055080E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закінчення</w:t>
            </w:r>
          </w:p>
        </w:tc>
      </w:tr>
      <w:tr w:rsidR="00DD4614" w:rsidRPr="00463104" w:rsidTr="0055080E">
        <w:trPr>
          <w:trHeight w:val="484"/>
        </w:trPr>
        <w:tc>
          <w:tcPr>
            <w:tcW w:w="590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right="232"/>
              <w:jc w:val="right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73"/>
                <w:sz w:val="24"/>
                <w:szCs w:val="24"/>
              </w:rPr>
              <w:t>1</w:t>
            </w:r>
          </w:p>
        </w:tc>
        <w:tc>
          <w:tcPr>
            <w:tcW w:w="4464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DD4614" w:rsidRPr="00463104" w:rsidRDefault="00093626" w:rsidP="0055080E">
            <w:pPr>
              <w:pStyle w:val="TableParagraph"/>
              <w:ind w:left="789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69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98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D4614" w:rsidRPr="00463104" w:rsidTr="0055080E">
        <w:trPr>
          <w:trHeight w:val="1165"/>
        </w:trPr>
        <w:tc>
          <w:tcPr>
            <w:tcW w:w="590" w:type="dxa"/>
            <w:shd w:val="clear" w:color="auto" w:fill="auto"/>
          </w:tcPr>
          <w:p w:rsidR="00DD4614" w:rsidRPr="00463104" w:rsidRDefault="00C851E1" w:rsidP="00CB51DC">
            <w:pPr>
              <w:pStyle w:val="TableParagraph"/>
              <w:ind w:left="278"/>
              <w:rPr>
                <w:color w:val="000000"/>
                <w:sz w:val="24"/>
                <w:szCs w:val="24"/>
              </w:rPr>
            </w:pPr>
            <w:r w:rsidRPr="00463104">
              <w:rPr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>
                  <wp:extent cx="38100" cy="95250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121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Інформування</w:t>
            </w:r>
            <w:r w:rsidRPr="0046310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громадськості</w:t>
            </w:r>
            <w:r w:rsidRPr="0046310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про</w:t>
            </w:r>
            <w:r w:rsidRPr="00463104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прийняття</w:t>
            </w:r>
            <w:r w:rsidR="00093626" w:rsidRPr="00463104">
              <w:rPr>
                <w:color w:val="000000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рішення</w:t>
            </w:r>
            <w:r w:rsidRPr="0046310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на</w:t>
            </w:r>
            <w:r w:rsidRPr="0046310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розроблення</w:t>
            </w:r>
            <w:r w:rsidRPr="00463104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детального</w:t>
            </w:r>
            <w:r w:rsidRPr="00463104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плану</w:t>
            </w:r>
            <w:r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території та</w:t>
            </w:r>
            <w:r w:rsidRPr="0046310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звіту</w:t>
            </w:r>
            <w:r w:rsidRPr="00463104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про</w:t>
            </w:r>
            <w:r w:rsidRPr="00463104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стратегічну</w:t>
            </w:r>
            <w:r w:rsidRPr="0046310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екологічну</w:t>
            </w:r>
            <w:r w:rsidRPr="00463104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оцінку</w:t>
            </w:r>
          </w:p>
        </w:tc>
        <w:tc>
          <w:tcPr>
            <w:tcW w:w="1613" w:type="dxa"/>
            <w:shd w:val="clear" w:color="auto" w:fill="auto"/>
          </w:tcPr>
          <w:p w:rsidR="00DD4614" w:rsidRPr="00463104" w:rsidRDefault="00182B53" w:rsidP="0055080E">
            <w:pPr>
              <w:pStyle w:val="TableParagraph"/>
              <w:ind w:left="185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93" w:type="dxa"/>
            <w:shd w:val="clear" w:color="auto" w:fill="auto"/>
          </w:tcPr>
          <w:p w:rsidR="00DD4614" w:rsidRPr="0042041A" w:rsidRDefault="00182B53" w:rsidP="00CB51DC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182B53" w:rsidP="00CB51DC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</w:t>
            </w:r>
          </w:p>
        </w:tc>
      </w:tr>
      <w:tr w:rsidR="00DD4614" w:rsidRPr="00463104" w:rsidTr="0055080E">
        <w:trPr>
          <w:trHeight w:val="570"/>
        </w:trPr>
        <w:tc>
          <w:tcPr>
            <w:tcW w:w="590" w:type="dxa"/>
            <w:shd w:val="clear" w:color="auto" w:fill="auto"/>
          </w:tcPr>
          <w:p w:rsidR="00DD4614" w:rsidRPr="00463104" w:rsidRDefault="00CB51DC" w:rsidP="00CB51DC">
            <w:pPr>
              <w:pStyle w:val="TableParagraph"/>
              <w:ind w:right="2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5"/>
                <w:sz w:val="24"/>
                <w:szCs w:val="24"/>
              </w:rPr>
              <w:t xml:space="preserve">   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4464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126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Отримання</w:t>
            </w:r>
            <w:r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доступу</w:t>
            </w:r>
            <w:r w:rsidRPr="0046310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до</w:t>
            </w:r>
            <w:r w:rsidRPr="00463104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всіх</w:t>
            </w:r>
            <w:r w:rsidRPr="00463104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чинних</w:t>
            </w:r>
            <w:r w:rsidR="00093626" w:rsidRPr="00463104">
              <w:rPr>
                <w:color w:val="000000"/>
                <w:sz w:val="24"/>
                <w:szCs w:val="24"/>
              </w:rPr>
              <w:t xml:space="preserve"> кадастрів та реєстрів</w:t>
            </w:r>
          </w:p>
        </w:tc>
        <w:tc>
          <w:tcPr>
            <w:tcW w:w="1613" w:type="dxa"/>
            <w:shd w:val="clear" w:color="auto" w:fill="auto"/>
          </w:tcPr>
          <w:p w:rsidR="00DD4614" w:rsidRPr="00463104" w:rsidRDefault="00182B53" w:rsidP="0055080E">
            <w:pPr>
              <w:pStyle w:val="TableParagraph"/>
              <w:ind w:left="185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9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182B53" w:rsidP="0055080E">
            <w:pPr>
              <w:pStyle w:val="TableParagraph"/>
              <w:ind w:left="170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</w:t>
            </w:r>
          </w:p>
        </w:tc>
      </w:tr>
      <w:tr w:rsidR="00DD4614" w:rsidRPr="00463104" w:rsidTr="0055080E">
        <w:trPr>
          <w:trHeight w:val="3426"/>
        </w:trPr>
        <w:tc>
          <w:tcPr>
            <w:tcW w:w="590" w:type="dxa"/>
            <w:shd w:val="clear" w:color="auto" w:fill="auto"/>
          </w:tcPr>
          <w:p w:rsidR="00DD4614" w:rsidRPr="00463104" w:rsidRDefault="00C851E1" w:rsidP="00CB51DC">
            <w:pPr>
              <w:pStyle w:val="TableParagraph"/>
              <w:ind w:left="263"/>
              <w:rPr>
                <w:color w:val="000000"/>
                <w:sz w:val="24"/>
                <w:szCs w:val="24"/>
              </w:rPr>
            </w:pPr>
            <w:r w:rsidRPr="00463104">
              <w:rPr>
                <w:noProof/>
                <w:color w:val="000000"/>
                <w:position w:val="-2"/>
                <w:sz w:val="24"/>
                <w:szCs w:val="24"/>
              </w:rPr>
              <w:drawing>
                <wp:inline distT="0" distB="0" distL="0" distR="0">
                  <wp:extent cx="47625" cy="95250"/>
                  <wp:effectExtent l="0" t="0" r="0" b="0"/>
                  <wp:docPr id="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126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w w:val="95"/>
                <w:sz w:val="24"/>
                <w:szCs w:val="24"/>
              </w:rPr>
              <w:t>Формування</w:t>
            </w:r>
            <w:r w:rsidRPr="00463104">
              <w:rPr>
                <w:color w:val="000000"/>
                <w:spacing w:val="44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пер</w:t>
            </w:r>
            <w:r w:rsidR="00093626" w:rsidRPr="00463104">
              <w:rPr>
                <w:color w:val="000000"/>
                <w:w w:val="95"/>
                <w:sz w:val="24"/>
                <w:szCs w:val="24"/>
              </w:rPr>
              <w:t>е</w:t>
            </w:r>
            <w:r w:rsidRPr="00463104">
              <w:rPr>
                <w:color w:val="000000"/>
                <w:w w:val="95"/>
                <w:sz w:val="24"/>
                <w:szCs w:val="24"/>
              </w:rPr>
              <w:t>ліку</w:t>
            </w:r>
            <w:r w:rsidRPr="00463104">
              <w:rPr>
                <w:color w:val="000000"/>
                <w:spacing w:val="4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раніше</w:t>
            </w:r>
            <w:r w:rsidRPr="00463104">
              <w:rPr>
                <w:color w:val="000000"/>
                <w:spacing w:val="48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розробленої</w:t>
            </w:r>
          </w:p>
          <w:p w:rsidR="00DD4614" w:rsidRPr="00463104" w:rsidRDefault="00093626" w:rsidP="0055080E">
            <w:pPr>
              <w:pStyle w:val="TableParagraph"/>
              <w:ind w:left="122" w:right="110" w:firstLine="7"/>
              <w:rPr>
                <w:color w:val="000000"/>
                <w:sz w:val="24"/>
                <w:szCs w:val="24"/>
              </w:rPr>
            </w:pPr>
            <w:r w:rsidRPr="00463104">
              <w:rPr>
                <w:smallCaps/>
                <w:color w:val="000000"/>
                <w:w w:val="95"/>
                <w:sz w:val="24"/>
                <w:szCs w:val="24"/>
              </w:rPr>
              <w:t>м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істобудівної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документаці</w:t>
            </w:r>
            <w:r w:rsidRPr="00463104">
              <w:rPr>
                <w:color w:val="000000"/>
                <w:w w:val="95"/>
                <w:sz w:val="24"/>
                <w:szCs w:val="24"/>
              </w:rPr>
              <w:t>ї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, формування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переліку документів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де</w:t>
            </w:r>
            <w:r w:rsidRPr="00463104">
              <w:rPr>
                <w:color w:val="000000"/>
                <w:sz w:val="24"/>
                <w:szCs w:val="24"/>
              </w:rPr>
              <w:t>та</w:t>
            </w:r>
            <w:r w:rsidR="00DD4614" w:rsidRPr="00463104">
              <w:rPr>
                <w:color w:val="000000"/>
                <w:sz w:val="24"/>
                <w:szCs w:val="24"/>
              </w:rPr>
              <w:t>л</w:t>
            </w:r>
            <w:r w:rsidRPr="00463104">
              <w:rPr>
                <w:color w:val="000000"/>
                <w:sz w:val="24"/>
                <w:szCs w:val="24"/>
              </w:rPr>
              <w:t>ь</w:t>
            </w:r>
            <w:r w:rsidR="00DD4614" w:rsidRPr="00463104">
              <w:rPr>
                <w:color w:val="000000"/>
                <w:sz w:val="24"/>
                <w:szCs w:val="24"/>
              </w:rPr>
              <w:t>ного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планування,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складення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переліку ра</w:t>
            </w:r>
            <w:r w:rsidRPr="00463104">
              <w:rPr>
                <w:color w:val="000000"/>
                <w:sz w:val="24"/>
                <w:szCs w:val="24"/>
              </w:rPr>
              <w:t>н</w:t>
            </w:r>
            <w:r w:rsidR="00DD4614" w:rsidRPr="00463104">
              <w:rPr>
                <w:color w:val="000000"/>
                <w:sz w:val="24"/>
                <w:szCs w:val="24"/>
              </w:rPr>
              <w:t>і</w:t>
            </w:r>
            <w:r w:rsidRPr="00463104">
              <w:rPr>
                <w:color w:val="000000"/>
                <w:sz w:val="24"/>
                <w:szCs w:val="24"/>
              </w:rPr>
              <w:t>ш</w:t>
            </w:r>
            <w:r w:rsidR="00DD4614" w:rsidRPr="00463104">
              <w:rPr>
                <w:color w:val="000000"/>
                <w:sz w:val="24"/>
                <w:szCs w:val="24"/>
              </w:rPr>
              <w:t>е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розро</w:t>
            </w:r>
            <w:r w:rsidRPr="00463104">
              <w:rPr>
                <w:color w:val="000000"/>
                <w:sz w:val="24"/>
                <w:szCs w:val="24"/>
              </w:rPr>
              <w:t>б</w:t>
            </w:r>
            <w:r w:rsidR="00DD4614" w:rsidRPr="00463104">
              <w:rPr>
                <w:color w:val="000000"/>
                <w:sz w:val="24"/>
                <w:szCs w:val="24"/>
              </w:rPr>
              <w:t>лених схем земле</w:t>
            </w:r>
            <w:r w:rsidRPr="00463104">
              <w:rPr>
                <w:color w:val="000000"/>
                <w:sz w:val="24"/>
                <w:szCs w:val="24"/>
              </w:rPr>
              <w:t>у</w:t>
            </w:r>
            <w:r w:rsidR="00DD4614" w:rsidRPr="00463104">
              <w:rPr>
                <w:color w:val="000000"/>
                <w:sz w:val="24"/>
                <w:szCs w:val="24"/>
              </w:rPr>
              <w:t xml:space="preserve">строю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i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техніко-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економічних</w:t>
            </w:r>
            <w:r w:rsidR="00DD4614" w:rsidRPr="0046310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обґрунтувань</w:t>
            </w:r>
            <w:r w:rsidR="00DD4614" w:rsidRPr="00463104">
              <w:rPr>
                <w:color w:val="000000"/>
                <w:spacing w:val="37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затверджених</w:t>
            </w:r>
            <w:r w:rsidR="00DD4614" w:rsidRPr="0046310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до</w:t>
            </w:r>
            <w:r w:rsidRPr="00463104">
              <w:rPr>
                <w:color w:val="000000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прийняття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рішення про розроблення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детального</w:t>
            </w:r>
            <w:r w:rsidR="00DD4614" w:rsidRPr="00463104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плану</w:t>
            </w:r>
            <w:r w:rsidR="00DD4614" w:rsidRPr="00463104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території,</w:t>
            </w:r>
            <w:r w:rsidR="00DD4614" w:rsidRPr="00463104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дія</w:t>
            </w:r>
            <w:r w:rsidR="00DD4614" w:rsidRPr="00463104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яких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розповсюджуються</w:t>
            </w:r>
            <w:r w:rsidR="00DD4614" w:rsidRPr="0046310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на</w:t>
            </w:r>
            <w:r w:rsidR="00DD4614" w:rsidRPr="0046310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території</w:t>
            </w:r>
            <w:r w:rsidR="00DD4614" w:rsidRPr="0046310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розробки</w:t>
            </w:r>
            <w:r w:rsidR="00DD4614"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детального плану</w:t>
            </w:r>
            <w:r w:rsidR="00DD4614" w:rsidRPr="0046310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території,</w:t>
            </w:r>
            <w:r w:rsidRPr="00463104">
              <w:rPr>
                <w:color w:val="000000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складення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 xml:space="preserve">переліку </w:t>
            </w:r>
            <w:r w:rsidRPr="00463104">
              <w:rPr>
                <w:color w:val="000000"/>
                <w:w w:val="95"/>
                <w:sz w:val="24"/>
                <w:szCs w:val="24"/>
              </w:rPr>
              <w:t>намірів суб’єктів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містобудівної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діяльності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щодо</w:t>
            </w:r>
            <w:r w:rsidR="00DD4614"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w w:val="95"/>
                <w:sz w:val="24"/>
                <w:szCs w:val="24"/>
              </w:rPr>
              <w:t>території</w:t>
            </w:r>
            <w:r w:rsidRPr="00463104">
              <w:rPr>
                <w:color w:val="000000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pacing w:val="-50"/>
                <w:w w:val="95"/>
                <w:sz w:val="24"/>
                <w:szCs w:val="24"/>
              </w:rPr>
              <w:t xml:space="preserve"> </w:t>
            </w:r>
            <w:r w:rsidR="00DD4614" w:rsidRPr="00463104">
              <w:rPr>
                <w:color w:val="000000"/>
                <w:sz w:val="24"/>
                <w:szCs w:val="24"/>
              </w:rPr>
              <w:t>опрацювання.</w:t>
            </w:r>
          </w:p>
        </w:tc>
        <w:tc>
          <w:tcPr>
            <w:tcW w:w="1613" w:type="dxa"/>
            <w:shd w:val="clear" w:color="auto" w:fill="auto"/>
          </w:tcPr>
          <w:p w:rsidR="00DD4614" w:rsidRPr="00463104" w:rsidRDefault="00CB51DC" w:rsidP="0055080E">
            <w:pPr>
              <w:pStyle w:val="TableParagraph"/>
              <w:ind w:left="185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93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74"/>
              <w:jc w:val="center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CB51DC" w:rsidP="0055080E">
            <w:pPr>
              <w:pStyle w:val="TableParagraph"/>
              <w:ind w:left="170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</w:t>
            </w:r>
          </w:p>
        </w:tc>
      </w:tr>
      <w:tr w:rsidR="00182B53" w:rsidRPr="00463104" w:rsidTr="0010201C">
        <w:trPr>
          <w:trHeight w:val="1339"/>
        </w:trPr>
        <w:tc>
          <w:tcPr>
            <w:tcW w:w="590" w:type="dxa"/>
            <w:shd w:val="clear" w:color="auto" w:fill="auto"/>
          </w:tcPr>
          <w:p w:rsidR="00182B53" w:rsidRPr="00463104" w:rsidRDefault="00CB51DC" w:rsidP="00CB51DC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shd w:val="clear" w:color="auto" w:fill="auto"/>
          </w:tcPr>
          <w:p w:rsidR="00CB51DC" w:rsidRDefault="00CB51DC" w:rsidP="00CB51DC">
            <w:pPr>
              <w:rPr>
                <w:rFonts w:eastAsia="Times New Roman"/>
                <w:color w:val="000000"/>
                <w:w w:val="95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w w:val="95"/>
                <w:sz w:val="24"/>
                <w:szCs w:val="24"/>
                <w:lang w:val="uk-UA" w:eastAsia="en-US"/>
              </w:rPr>
              <w:t>В</w:t>
            </w:r>
            <w:r w:rsidRPr="00CB51DC">
              <w:rPr>
                <w:rFonts w:eastAsia="Times New Roman"/>
                <w:color w:val="000000"/>
                <w:w w:val="95"/>
                <w:sz w:val="24"/>
                <w:szCs w:val="24"/>
                <w:lang w:val="uk-UA" w:eastAsia="en-US"/>
              </w:rPr>
              <w:t>изначення розробника з урахуванням положень, встановлених Законом України “Про публічні закупівлі”</w:t>
            </w:r>
          </w:p>
          <w:p w:rsidR="00CB51DC" w:rsidRPr="00CB51DC" w:rsidRDefault="00CB51DC" w:rsidP="00CB51DC">
            <w:pPr>
              <w:rPr>
                <w:lang w:val="uk-UA" w:eastAsia="en-US"/>
              </w:rPr>
            </w:pPr>
          </w:p>
        </w:tc>
        <w:tc>
          <w:tcPr>
            <w:tcW w:w="1613" w:type="dxa"/>
            <w:shd w:val="clear" w:color="auto" w:fill="auto"/>
          </w:tcPr>
          <w:p w:rsidR="00182B53" w:rsidRDefault="00CB51DC" w:rsidP="0055080E">
            <w:pPr>
              <w:pStyle w:val="TableParagraph"/>
              <w:ind w:left="185" w:right="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493" w:type="dxa"/>
            <w:shd w:val="clear" w:color="auto" w:fill="auto"/>
          </w:tcPr>
          <w:p w:rsidR="00182B53" w:rsidRPr="00463104" w:rsidRDefault="00CB51DC" w:rsidP="0055080E">
            <w:pPr>
              <w:pStyle w:val="TableParagraph"/>
              <w:ind w:left="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3" w:type="dxa"/>
            <w:shd w:val="clear" w:color="auto" w:fill="auto"/>
          </w:tcPr>
          <w:p w:rsidR="00182B53" w:rsidRDefault="00CB51DC" w:rsidP="0055080E">
            <w:pPr>
              <w:pStyle w:val="TableParagraph"/>
              <w:ind w:left="170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</w:tr>
      <w:tr w:rsidR="00DD4614" w:rsidRPr="00463104" w:rsidTr="0055080E">
        <w:trPr>
          <w:trHeight w:val="1448"/>
        </w:trPr>
        <w:tc>
          <w:tcPr>
            <w:tcW w:w="590" w:type="dxa"/>
            <w:shd w:val="clear" w:color="auto" w:fill="auto"/>
          </w:tcPr>
          <w:p w:rsidR="00DD4614" w:rsidRPr="00463104" w:rsidRDefault="00CB51DC" w:rsidP="00CB51DC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DD4614" w:rsidRPr="00463104" w:rsidRDefault="00DD4614" w:rsidP="00CB51DC">
            <w:pPr>
              <w:pStyle w:val="TableParagraph"/>
              <w:ind w:left="26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DD4614" w:rsidRPr="00463104" w:rsidRDefault="00DD4614" w:rsidP="0055080E">
            <w:pPr>
              <w:pStyle w:val="TableParagraph"/>
              <w:ind w:left="123"/>
              <w:rPr>
                <w:color w:val="000000"/>
                <w:sz w:val="24"/>
                <w:szCs w:val="24"/>
              </w:rPr>
            </w:pPr>
            <w:r w:rsidRPr="00463104">
              <w:rPr>
                <w:color w:val="000000"/>
                <w:spacing w:val="-1"/>
                <w:sz w:val="24"/>
                <w:szCs w:val="24"/>
              </w:rPr>
              <w:t>Публікація</w:t>
            </w:r>
            <w:r w:rsidRPr="00463104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на</w:t>
            </w:r>
            <w:r w:rsidRPr="00463104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63104">
              <w:rPr>
                <w:color w:val="000000"/>
                <w:sz w:val="24"/>
                <w:szCs w:val="24"/>
              </w:rPr>
              <w:t>вебсайті</w:t>
            </w:r>
            <w:proofErr w:type="spellEnd"/>
            <w:r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календарного</w:t>
            </w:r>
            <w:r w:rsidRPr="0046310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плану</w:t>
            </w:r>
            <w:r w:rsidR="00093626" w:rsidRPr="00463104">
              <w:rPr>
                <w:color w:val="000000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виконаних</w:t>
            </w:r>
            <w:r w:rsidRPr="00463104">
              <w:rPr>
                <w:color w:val="000000"/>
                <w:spacing w:val="29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робіт</w:t>
            </w:r>
            <w:r w:rsidRPr="00463104">
              <w:rPr>
                <w:color w:val="000000"/>
                <w:spacing w:val="22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з</w:t>
            </w:r>
            <w:r w:rsidRPr="00463104">
              <w:rPr>
                <w:color w:val="000000"/>
                <w:spacing w:val="20"/>
                <w:w w:val="95"/>
                <w:sz w:val="24"/>
                <w:szCs w:val="24"/>
              </w:rPr>
              <w:t xml:space="preserve"> </w:t>
            </w:r>
            <w:r w:rsidR="00093626" w:rsidRPr="00463104">
              <w:rPr>
                <w:color w:val="000000"/>
                <w:sz w:val="24"/>
                <w:szCs w:val="24"/>
              </w:rPr>
              <w:t>розроблення</w:t>
            </w:r>
            <w:r w:rsidR="00093626" w:rsidRPr="00463104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w w:val="95"/>
                <w:sz w:val="24"/>
                <w:szCs w:val="24"/>
              </w:rPr>
              <w:t>детального</w:t>
            </w:r>
            <w:r w:rsidRPr="00463104">
              <w:rPr>
                <w:color w:val="000000"/>
                <w:spacing w:val="1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плану</w:t>
            </w:r>
            <w:r w:rsidRPr="0046310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території</w:t>
            </w:r>
            <w:r w:rsidRPr="00463104"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відповідно</w:t>
            </w:r>
            <w:r w:rsidRPr="00463104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до</w:t>
            </w:r>
            <w:r w:rsidRPr="0046310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093626" w:rsidRPr="00463104">
              <w:rPr>
                <w:color w:val="000000"/>
                <w:sz w:val="24"/>
                <w:szCs w:val="24"/>
              </w:rPr>
              <w:t>укладеного</w:t>
            </w:r>
            <w:r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pacing w:val="-1"/>
                <w:sz w:val="24"/>
                <w:szCs w:val="24"/>
              </w:rPr>
              <w:t>договору</w:t>
            </w:r>
            <w:r w:rsidRPr="0046310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на</w:t>
            </w:r>
            <w:r w:rsidRPr="00463104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="00093626" w:rsidRPr="00463104">
              <w:rPr>
                <w:color w:val="000000"/>
                <w:sz w:val="24"/>
                <w:szCs w:val="24"/>
              </w:rPr>
              <w:t>розроблення</w:t>
            </w:r>
            <w:r w:rsidRPr="0046310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детального</w:t>
            </w:r>
            <w:r w:rsidRPr="0046310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плану</w:t>
            </w:r>
            <w:r w:rsidRPr="00463104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Pr="00463104">
              <w:rPr>
                <w:color w:val="000000"/>
                <w:sz w:val="24"/>
                <w:szCs w:val="24"/>
              </w:rPr>
              <w:t>території</w:t>
            </w:r>
          </w:p>
        </w:tc>
        <w:tc>
          <w:tcPr>
            <w:tcW w:w="1613" w:type="dxa"/>
            <w:shd w:val="clear" w:color="auto" w:fill="auto"/>
          </w:tcPr>
          <w:p w:rsidR="00DD4614" w:rsidRPr="00463104" w:rsidRDefault="00CB51DC" w:rsidP="0055080E">
            <w:pPr>
              <w:pStyle w:val="TableParagraph"/>
              <w:ind w:left="185" w:right="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93" w:type="dxa"/>
            <w:shd w:val="clear" w:color="auto" w:fill="auto"/>
          </w:tcPr>
          <w:p w:rsidR="00DD4614" w:rsidRPr="00463104" w:rsidRDefault="00CB51DC" w:rsidP="00CB51DC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DD4614" w:rsidRPr="00463104" w:rsidRDefault="00CB51DC" w:rsidP="00DD4614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</w:t>
            </w:r>
          </w:p>
        </w:tc>
      </w:tr>
    </w:tbl>
    <w:p w:rsidR="0056100D" w:rsidRPr="00463104" w:rsidRDefault="0056100D" w:rsidP="00DD4614">
      <w:pPr>
        <w:rPr>
          <w:color w:val="000000"/>
          <w:sz w:val="28"/>
          <w:szCs w:val="28"/>
          <w:lang w:val="uk-UA"/>
        </w:rPr>
      </w:pP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10201C" w:rsidRPr="0010201C" w:rsidRDefault="0010201C" w:rsidP="0042041A">
      <w:pPr>
        <w:ind w:left="6663"/>
        <w:rPr>
          <w:b/>
          <w:sz w:val="28"/>
          <w:szCs w:val="28"/>
          <w:lang w:val="uk-UA"/>
        </w:rPr>
      </w:pPr>
    </w:p>
    <w:p w:rsidR="0005214C" w:rsidRPr="00463104" w:rsidRDefault="0005214C" w:rsidP="0005214C">
      <w:pPr>
        <w:jc w:val="both"/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Міський голова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10201C" w:rsidRPr="0010201C" w:rsidRDefault="0010201C" w:rsidP="0010201C">
      <w:pPr>
        <w:rPr>
          <w:b/>
          <w:sz w:val="28"/>
          <w:szCs w:val="28"/>
          <w:lang w:val="uk-UA"/>
        </w:rPr>
      </w:pPr>
      <w:r w:rsidRPr="0010201C">
        <w:rPr>
          <w:b/>
          <w:sz w:val="28"/>
          <w:szCs w:val="28"/>
          <w:lang w:val="uk-UA"/>
        </w:rPr>
        <w:tab/>
      </w:r>
      <w:r w:rsidRPr="0010201C">
        <w:rPr>
          <w:b/>
          <w:sz w:val="28"/>
          <w:szCs w:val="28"/>
          <w:lang w:val="uk-UA"/>
        </w:rPr>
        <w:tab/>
      </w:r>
      <w:r w:rsidRPr="0010201C">
        <w:rPr>
          <w:b/>
          <w:sz w:val="28"/>
          <w:szCs w:val="28"/>
          <w:lang w:val="uk-UA"/>
        </w:rPr>
        <w:tab/>
      </w:r>
      <w:r w:rsidRPr="0010201C">
        <w:rPr>
          <w:b/>
          <w:sz w:val="28"/>
          <w:szCs w:val="28"/>
          <w:lang w:val="uk-UA"/>
        </w:rPr>
        <w:tab/>
        <w:t xml:space="preserve">                   </w:t>
      </w: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10201C" w:rsidRDefault="0010201C" w:rsidP="0042041A">
      <w:pPr>
        <w:ind w:left="6663"/>
        <w:rPr>
          <w:sz w:val="28"/>
          <w:szCs w:val="28"/>
          <w:lang w:val="uk-UA"/>
        </w:rPr>
      </w:pPr>
    </w:p>
    <w:p w:rsidR="0042041A" w:rsidRDefault="00567819" w:rsidP="0042041A">
      <w:pPr>
        <w:ind w:left="6663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Додаток 2</w:t>
      </w:r>
    </w:p>
    <w:p w:rsidR="0042041A" w:rsidRPr="00463104" w:rsidRDefault="00567819" w:rsidP="0042041A">
      <w:pPr>
        <w:ind w:left="6663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до рішення</w:t>
      </w:r>
      <w:r w:rsidR="0042041A">
        <w:rPr>
          <w:sz w:val="28"/>
          <w:szCs w:val="28"/>
          <w:lang w:val="uk-UA"/>
        </w:rPr>
        <w:t xml:space="preserve"> міської ради</w:t>
      </w:r>
    </w:p>
    <w:p w:rsidR="0056100D" w:rsidRPr="00463104" w:rsidRDefault="0042041A" w:rsidP="0042041A">
      <w:pPr>
        <w:ind w:left="66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67819" w:rsidRPr="00463104">
        <w:rPr>
          <w:sz w:val="28"/>
          <w:szCs w:val="28"/>
          <w:lang w:val="uk-UA"/>
        </w:rPr>
        <w:t>________ №_______</w:t>
      </w: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8B4AD8" w:rsidRPr="00463104" w:rsidRDefault="008B4AD8" w:rsidP="00567819">
      <w:pPr>
        <w:jc w:val="center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Пропозиці</w:t>
      </w:r>
      <w:r w:rsidR="00567819" w:rsidRPr="00463104">
        <w:rPr>
          <w:sz w:val="28"/>
          <w:szCs w:val="28"/>
          <w:lang w:val="uk-UA"/>
        </w:rPr>
        <w:t>ї</w:t>
      </w:r>
      <w:r w:rsidRPr="00463104">
        <w:rPr>
          <w:sz w:val="28"/>
          <w:szCs w:val="28"/>
          <w:lang w:val="uk-UA"/>
        </w:rPr>
        <w:t xml:space="preserve"> щодо переліку та зна</w:t>
      </w:r>
      <w:r w:rsidR="00567819" w:rsidRPr="00463104">
        <w:rPr>
          <w:sz w:val="28"/>
          <w:szCs w:val="28"/>
          <w:lang w:val="uk-UA"/>
        </w:rPr>
        <w:t>чень індикаторів розвитку</w:t>
      </w:r>
    </w:p>
    <w:p w:rsidR="0056100D" w:rsidRPr="00463104" w:rsidRDefault="008B4AD8" w:rsidP="00567819">
      <w:pPr>
        <w:jc w:val="center"/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Детальний план територ</w:t>
      </w:r>
      <w:r w:rsidR="00567819" w:rsidRPr="00463104">
        <w:rPr>
          <w:sz w:val="28"/>
          <w:szCs w:val="28"/>
          <w:lang w:val="uk-UA"/>
        </w:rPr>
        <w:t>ії</w:t>
      </w:r>
      <w:r w:rsidRPr="00463104">
        <w:rPr>
          <w:sz w:val="28"/>
          <w:szCs w:val="28"/>
          <w:lang w:val="uk-UA"/>
        </w:rPr>
        <w:t xml:space="preserve"> </w:t>
      </w:r>
      <w:r w:rsidR="00567819" w:rsidRPr="00463104">
        <w:rPr>
          <w:color w:val="000000"/>
          <w:sz w:val="28"/>
          <w:szCs w:val="28"/>
          <w:lang w:val="uk-UA"/>
        </w:rPr>
        <w:t>в межах вул. Кошового К. Гордієнка та вул. Волоська в місті Коломия Коломийської міської територіальної громади Коломийського району Івано-Франківської області</w:t>
      </w: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tbl>
      <w:tblPr>
        <w:tblW w:w="9743" w:type="dxa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757"/>
        <w:gridCol w:w="2130"/>
        <w:gridCol w:w="1692"/>
        <w:gridCol w:w="1579"/>
      </w:tblGrid>
      <w:tr w:rsidR="00567819" w:rsidRPr="00463104" w:rsidTr="0055080E">
        <w:trPr>
          <w:trHeight w:val="791"/>
        </w:trPr>
        <w:tc>
          <w:tcPr>
            <w:tcW w:w="585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noProof/>
                <w:sz w:val="24"/>
                <w:szCs w:val="24"/>
              </w:rPr>
            </w:pPr>
            <w:r w:rsidRPr="00463104">
              <w:rPr>
                <w:noProof/>
                <w:sz w:val="24"/>
                <w:szCs w:val="24"/>
              </w:rPr>
              <w:t>№</w:t>
            </w:r>
          </w:p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з/п</w:t>
            </w:r>
          </w:p>
        </w:tc>
        <w:tc>
          <w:tcPr>
            <w:tcW w:w="3757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noProof/>
                <w:position w:val="-2"/>
                <w:sz w:val="24"/>
                <w:szCs w:val="24"/>
              </w:rPr>
              <w:t>Показники</w:t>
            </w:r>
          </w:p>
        </w:tc>
        <w:tc>
          <w:tcPr>
            <w:tcW w:w="2130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Одиниці виміру</w:t>
            </w:r>
          </w:p>
        </w:tc>
        <w:tc>
          <w:tcPr>
            <w:tcW w:w="1692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Стартовий рік (2023р.)</w:t>
            </w:r>
          </w:p>
        </w:tc>
        <w:tc>
          <w:tcPr>
            <w:tcW w:w="1579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Бажане</w:t>
            </w:r>
          </w:p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значення</w:t>
            </w:r>
          </w:p>
        </w:tc>
      </w:tr>
      <w:tr w:rsidR="00567819" w:rsidRPr="00463104" w:rsidTr="0055080E">
        <w:trPr>
          <w:trHeight w:val="249"/>
        </w:trPr>
        <w:tc>
          <w:tcPr>
            <w:tcW w:w="8164" w:type="dxa"/>
            <w:gridSpan w:val="4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w w:val="95"/>
                <w:sz w:val="24"/>
                <w:szCs w:val="24"/>
              </w:rPr>
              <w:t>1.</w:t>
            </w:r>
            <w:r w:rsidRPr="00463104">
              <w:rPr>
                <w:spacing w:val="59"/>
                <w:sz w:val="24"/>
                <w:szCs w:val="24"/>
              </w:rPr>
              <w:t xml:space="preserve"> </w:t>
            </w:r>
            <w:r w:rsidR="00005B7B" w:rsidRPr="00463104">
              <w:rPr>
                <w:noProof/>
                <w:position w:val="-2"/>
                <w:sz w:val="24"/>
                <w:szCs w:val="24"/>
              </w:rPr>
              <w:t>Господарська діяльність</w:t>
            </w:r>
          </w:p>
        </w:tc>
        <w:tc>
          <w:tcPr>
            <w:tcW w:w="1579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67819" w:rsidRPr="00463104" w:rsidTr="0055080E">
        <w:trPr>
          <w:trHeight w:val="325"/>
        </w:trPr>
        <w:tc>
          <w:tcPr>
            <w:tcW w:w="585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1.1</w:t>
            </w:r>
          </w:p>
        </w:tc>
        <w:tc>
          <w:tcPr>
            <w:tcW w:w="3757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w w:val="95"/>
                <w:sz w:val="24"/>
                <w:szCs w:val="24"/>
              </w:rPr>
              <w:t>К-ть</w:t>
            </w:r>
            <w:r w:rsidRPr="0046310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w w:val="95"/>
                <w:sz w:val="24"/>
                <w:szCs w:val="24"/>
              </w:rPr>
              <w:t>робочих</w:t>
            </w:r>
            <w:r w:rsidRPr="0046310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463104">
              <w:rPr>
                <w:w w:val="95"/>
                <w:sz w:val="24"/>
                <w:szCs w:val="24"/>
              </w:rPr>
              <w:t>місць</w:t>
            </w:r>
          </w:p>
        </w:tc>
        <w:tc>
          <w:tcPr>
            <w:tcW w:w="2130" w:type="dxa"/>
            <w:shd w:val="clear" w:color="auto" w:fill="auto"/>
          </w:tcPr>
          <w:p w:rsidR="00567819" w:rsidRPr="00463104" w:rsidRDefault="00567819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місць</w:t>
            </w:r>
          </w:p>
        </w:tc>
        <w:tc>
          <w:tcPr>
            <w:tcW w:w="1692" w:type="dxa"/>
            <w:shd w:val="clear" w:color="auto" w:fill="auto"/>
          </w:tcPr>
          <w:p w:rsidR="00567819" w:rsidRPr="00463104" w:rsidRDefault="00005B7B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 w:rsidRPr="00463104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567819" w:rsidRPr="00463104" w:rsidRDefault="0042041A" w:rsidP="005508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1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56100D" w:rsidRPr="00463104" w:rsidRDefault="0056100D" w:rsidP="00E035F8">
      <w:pPr>
        <w:rPr>
          <w:sz w:val="28"/>
          <w:szCs w:val="28"/>
          <w:lang w:val="uk-UA"/>
        </w:rPr>
      </w:pPr>
    </w:p>
    <w:p w:rsidR="00005B7B" w:rsidRPr="00463104" w:rsidRDefault="00005B7B" w:rsidP="00E035F8">
      <w:pPr>
        <w:rPr>
          <w:sz w:val="28"/>
          <w:szCs w:val="28"/>
          <w:lang w:val="uk-UA"/>
        </w:rPr>
      </w:pPr>
    </w:p>
    <w:p w:rsidR="00005B7B" w:rsidRDefault="00005B7B" w:rsidP="00E035F8">
      <w:pPr>
        <w:rPr>
          <w:sz w:val="28"/>
          <w:szCs w:val="28"/>
          <w:lang w:val="uk-UA"/>
        </w:rPr>
      </w:pPr>
    </w:p>
    <w:p w:rsidR="0005214C" w:rsidRDefault="0005214C" w:rsidP="00E035F8">
      <w:pPr>
        <w:rPr>
          <w:sz w:val="28"/>
          <w:szCs w:val="28"/>
          <w:lang w:val="uk-UA"/>
        </w:rPr>
      </w:pPr>
    </w:p>
    <w:p w:rsidR="0005214C" w:rsidRDefault="0005214C" w:rsidP="00E035F8">
      <w:pPr>
        <w:rPr>
          <w:sz w:val="28"/>
          <w:szCs w:val="28"/>
          <w:lang w:val="uk-UA"/>
        </w:rPr>
      </w:pPr>
    </w:p>
    <w:p w:rsidR="0010201C" w:rsidRDefault="0010201C" w:rsidP="00E035F8">
      <w:pPr>
        <w:rPr>
          <w:sz w:val="28"/>
          <w:szCs w:val="28"/>
          <w:lang w:val="uk-UA"/>
        </w:rPr>
      </w:pPr>
    </w:p>
    <w:p w:rsidR="0010201C" w:rsidRDefault="0010201C" w:rsidP="00E035F8">
      <w:pPr>
        <w:rPr>
          <w:sz w:val="28"/>
          <w:szCs w:val="28"/>
          <w:lang w:val="uk-UA"/>
        </w:rPr>
      </w:pPr>
    </w:p>
    <w:p w:rsidR="0010201C" w:rsidRPr="00463104" w:rsidRDefault="0010201C" w:rsidP="00E035F8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b/>
          <w:sz w:val="28"/>
          <w:szCs w:val="28"/>
          <w:lang w:val="uk-UA"/>
        </w:rPr>
      </w:pPr>
    </w:p>
    <w:p w:rsidR="0005214C" w:rsidRPr="00463104" w:rsidRDefault="0005214C" w:rsidP="0005214C">
      <w:pPr>
        <w:jc w:val="both"/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Міський голова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</w:t>
      </w:r>
    </w:p>
    <w:p w:rsidR="0010201C" w:rsidRDefault="0010201C" w:rsidP="0010201C">
      <w:pPr>
        <w:rPr>
          <w:b/>
          <w:sz w:val="28"/>
          <w:szCs w:val="28"/>
          <w:lang w:val="uk-UA"/>
        </w:rPr>
      </w:pPr>
    </w:p>
    <w:p w:rsidR="0010201C" w:rsidRDefault="0010201C" w:rsidP="0010201C">
      <w:pPr>
        <w:rPr>
          <w:b/>
          <w:sz w:val="28"/>
          <w:szCs w:val="28"/>
          <w:lang w:val="uk-UA"/>
        </w:rPr>
      </w:pPr>
    </w:p>
    <w:p w:rsidR="0010201C" w:rsidRDefault="0010201C" w:rsidP="0010201C">
      <w:pPr>
        <w:rPr>
          <w:b/>
          <w:sz w:val="28"/>
          <w:szCs w:val="28"/>
          <w:lang w:val="uk-UA"/>
        </w:rPr>
      </w:pPr>
    </w:p>
    <w:p w:rsidR="0010201C" w:rsidRDefault="0010201C" w:rsidP="0010201C">
      <w:pPr>
        <w:rPr>
          <w:b/>
          <w:sz w:val="28"/>
          <w:szCs w:val="28"/>
          <w:lang w:val="uk-UA"/>
        </w:rPr>
      </w:pPr>
    </w:p>
    <w:p w:rsidR="0010201C" w:rsidRPr="00463104" w:rsidRDefault="0010201C" w:rsidP="0010201C">
      <w:pPr>
        <w:rPr>
          <w:b/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Погоджено:</w:t>
      </w:r>
    </w:p>
    <w:p w:rsidR="0010201C" w:rsidRPr="00463104" w:rsidRDefault="0010201C" w:rsidP="0010201C">
      <w:pPr>
        <w:rPr>
          <w:b/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Секретар міської ради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Андрій КУНИЧАК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Голова постійної комісії з питань</w:t>
      </w:r>
    </w:p>
    <w:p w:rsidR="0010201C" w:rsidRPr="00463104" w:rsidRDefault="0010201C" w:rsidP="0010201C">
      <w:pPr>
        <w:rPr>
          <w:b/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підприємництва, регуляторної </w:t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  <w:t xml:space="preserve"> політики, архітектури, містобудування, </w:t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</w:r>
      <w:r w:rsidRPr="00463104">
        <w:rPr>
          <w:sz w:val="28"/>
          <w:szCs w:val="28"/>
          <w:lang w:val="uk-UA"/>
        </w:rPr>
        <w:tab/>
        <w:t xml:space="preserve">        транспорту та зв`язку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Галина БЕЛЯ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Заступник міського голови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Роман ОСТЯК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 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Начальник управління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«Секретаріат ради» міської ради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Світлана БЕЖУК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Начальник юридичного відділу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міської ради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Любов СОНЧАК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Уповноважена особа з питань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запобігання та виявлення корупції в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proofErr w:type="spellStart"/>
      <w:r w:rsidRPr="00463104">
        <w:rPr>
          <w:sz w:val="28"/>
          <w:szCs w:val="28"/>
          <w:lang w:val="uk-UA"/>
        </w:rPr>
        <w:t>апараті</w:t>
      </w:r>
      <w:proofErr w:type="spellEnd"/>
      <w:r w:rsidRPr="00463104">
        <w:rPr>
          <w:sz w:val="28"/>
          <w:szCs w:val="28"/>
          <w:lang w:val="uk-UA"/>
        </w:rPr>
        <w:t xml:space="preserve"> міської ради, а також щодо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керівників комунальних підприємств,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установ, організацій, закладів, які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призначені міським головою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Світлана СЕНЮК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Начальник управління економіки</w:t>
      </w:r>
      <w:r w:rsidRPr="00463104">
        <w:rPr>
          <w:sz w:val="28"/>
          <w:szCs w:val="28"/>
          <w:lang w:val="uk-UA"/>
        </w:rPr>
        <w:br/>
        <w:t>міської ради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Інна ТКАЧУК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 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В.о. начальника управління земельних 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відносин та майнових ресурсів</w:t>
      </w:r>
    </w:p>
    <w:p w:rsidR="0010201C" w:rsidRPr="00463104" w:rsidRDefault="0010201C" w:rsidP="0010201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>міської ради</w:t>
      </w:r>
    </w:p>
    <w:p w:rsidR="0010201C" w:rsidRDefault="0010201C" w:rsidP="0010201C">
      <w:pPr>
        <w:rPr>
          <w:sz w:val="28"/>
          <w:szCs w:val="28"/>
          <w:lang w:val="uk-UA"/>
        </w:rPr>
      </w:pPr>
      <w:r w:rsidRPr="00463104">
        <w:rPr>
          <w:b/>
          <w:sz w:val="28"/>
          <w:szCs w:val="28"/>
          <w:lang w:val="uk-UA"/>
        </w:rPr>
        <w:t>Олександр ЯВОРСЬКИЙ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  <w:t xml:space="preserve">         «____»____________</w:t>
      </w:r>
      <w:r w:rsidRPr="00463104">
        <w:rPr>
          <w:sz w:val="28"/>
          <w:szCs w:val="28"/>
          <w:lang w:val="uk-UA"/>
        </w:rPr>
        <w:t>2023р.</w:t>
      </w:r>
    </w:p>
    <w:p w:rsidR="0005214C" w:rsidRDefault="0005214C" w:rsidP="0010201C">
      <w:pPr>
        <w:rPr>
          <w:sz w:val="28"/>
          <w:szCs w:val="28"/>
          <w:lang w:val="uk-UA"/>
        </w:rPr>
      </w:pPr>
    </w:p>
    <w:p w:rsidR="0005214C" w:rsidRDefault="0005214C" w:rsidP="00102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05214C" w:rsidRDefault="0005214C" w:rsidP="0005214C">
      <w:pPr>
        <w:rPr>
          <w:sz w:val="28"/>
          <w:szCs w:val="28"/>
          <w:lang w:val="uk-UA"/>
        </w:rPr>
      </w:pPr>
      <w:r w:rsidRPr="00463104">
        <w:rPr>
          <w:sz w:val="28"/>
          <w:szCs w:val="28"/>
          <w:lang w:val="uk-UA"/>
        </w:rPr>
        <w:t xml:space="preserve">В.о. начальника управління </w:t>
      </w:r>
    </w:p>
    <w:p w:rsidR="0005214C" w:rsidRPr="00463104" w:rsidRDefault="0005214C" w:rsidP="000521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міської ради</w:t>
      </w:r>
    </w:p>
    <w:p w:rsidR="0005214C" w:rsidRPr="00463104" w:rsidRDefault="0005214C" w:rsidP="001020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ТЕСЛЕВИЧ</w:t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 w:rsidRPr="004631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Pr="00463104">
        <w:rPr>
          <w:b/>
          <w:sz w:val="28"/>
          <w:szCs w:val="28"/>
          <w:lang w:val="uk-UA"/>
        </w:rPr>
        <w:t xml:space="preserve">         «____»____________</w:t>
      </w:r>
      <w:r w:rsidRPr="00463104">
        <w:rPr>
          <w:sz w:val="28"/>
          <w:szCs w:val="28"/>
          <w:lang w:val="uk-UA"/>
        </w:rPr>
        <w:t>2023р.</w:t>
      </w:r>
    </w:p>
    <w:sectPr w:rsidR="0005214C" w:rsidRPr="00463104" w:rsidSect="00EB643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DCF"/>
    <w:multiLevelType w:val="hybridMultilevel"/>
    <w:tmpl w:val="EF04164E"/>
    <w:lvl w:ilvl="0" w:tplc="E9F4E55E">
      <w:start w:val="1"/>
      <w:numFmt w:val="decimal"/>
      <w:lvlText w:val="%1."/>
      <w:lvlJc w:val="left"/>
      <w:pPr>
        <w:tabs>
          <w:tab w:val="num" w:pos="4475"/>
        </w:tabs>
        <w:ind w:left="4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5"/>
        </w:tabs>
        <w:ind w:left="5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5"/>
        </w:tabs>
        <w:ind w:left="5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5"/>
        </w:tabs>
        <w:ind w:left="6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5"/>
        </w:tabs>
        <w:ind w:left="7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5"/>
        </w:tabs>
        <w:ind w:left="8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5"/>
        </w:tabs>
        <w:ind w:left="8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5"/>
        </w:tabs>
        <w:ind w:left="9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5"/>
        </w:tabs>
        <w:ind w:left="10235" w:hanging="180"/>
      </w:pPr>
    </w:lvl>
  </w:abstractNum>
  <w:abstractNum w:abstractNumId="1" w15:restartNumberingAfterBreak="0">
    <w:nsid w:val="13106E88"/>
    <w:multiLevelType w:val="hybridMultilevel"/>
    <w:tmpl w:val="D64CD0B4"/>
    <w:lvl w:ilvl="0" w:tplc="5ED2F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D1EFB"/>
    <w:multiLevelType w:val="hybridMultilevel"/>
    <w:tmpl w:val="B9EE6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A0B86"/>
    <w:multiLevelType w:val="hybridMultilevel"/>
    <w:tmpl w:val="2CA289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05AAD"/>
    <w:multiLevelType w:val="hybridMultilevel"/>
    <w:tmpl w:val="C166DF3C"/>
    <w:lvl w:ilvl="0" w:tplc="9A0AFD06">
      <w:start w:val="1"/>
      <w:numFmt w:val="decimal"/>
      <w:lvlText w:val="%1."/>
      <w:lvlJc w:val="left"/>
      <w:pPr>
        <w:ind w:left="278" w:hanging="28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56E62BC8">
      <w:numFmt w:val="bullet"/>
      <w:lvlText w:val="•"/>
      <w:lvlJc w:val="left"/>
      <w:pPr>
        <w:ind w:left="1256" w:hanging="287"/>
      </w:pPr>
      <w:rPr>
        <w:rFonts w:hint="default"/>
        <w:lang w:val="uk-UA" w:eastAsia="en-US" w:bidi="ar-SA"/>
      </w:rPr>
    </w:lvl>
    <w:lvl w:ilvl="2" w:tplc="20048604">
      <w:numFmt w:val="bullet"/>
      <w:lvlText w:val="•"/>
      <w:lvlJc w:val="left"/>
      <w:pPr>
        <w:ind w:left="2232" w:hanging="287"/>
      </w:pPr>
      <w:rPr>
        <w:rFonts w:hint="default"/>
        <w:lang w:val="uk-UA" w:eastAsia="en-US" w:bidi="ar-SA"/>
      </w:rPr>
    </w:lvl>
    <w:lvl w:ilvl="3" w:tplc="DBBEB1C4">
      <w:numFmt w:val="bullet"/>
      <w:lvlText w:val="•"/>
      <w:lvlJc w:val="left"/>
      <w:pPr>
        <w:ind w:left="3208" w:hanging="287"/>
      </w:pPr>
      <w:rPr>
        <w:rFonts w:hint="default"/>
        <w:lang w:val="uk-UA" w:eastAsia="en-US" w:bidi="ar-SA"/>
      </w:rPr>
    </w:lvl>
    <w:lvl w:ilvl="4" w:tplc="45068A14">
      <w:numFmt w:val="bullet"/>
      <w:lvlText w:val="•"/>
      <w:lvlJc w:val="left"/>
      <w:pPr>
        <w:ind w:left="4184" w:hanging="287"/>
      </w:pPr>
      <w:rPr>
        <w:rFonts w:hint="default"/>
        <w:lang w:val="uk-UA" w:eastAsia="en-US" w:bidi="ar-SA"/>
      </w:rPr>
    </w:lvl>
    <w:lvl w:ilvl="5" w:tplc="BED0B752">
      <w:numFmt w:val="bullet"/>
      <w:lvlText w:val="•"/>
      <w:lvlJc w:val="left"/>
      <w:pPr>
        <w:ind w:left="5160" w:hanging="287"/>
      </w:pPr>
      <w:rPr>
        <w:rFonts w:hint="default"/>
        <w:lang w:val="uk-UA" w:eastAsia="en-US" w:bidi="ar-SA"/>
      </w:rPr>
    </w:lvl>
    <w:lvl w:ilvl="6" w:tplc="5468ADEC">
      <w:numFmt w:val="bullet"/>
      <w:lvlText w:val="•"/>
      <w:lvlJc w:val="left"/>
      <w:pPr>
        <w:ind w:left="6136" w:hanging="287"/>
      </w:pPr>
      <w:rPr>
        <w:rFonts w:hint="default"/>
        <w:lang w:val="uk-UA" w:eastAsia="en-US" w:bidi="ar-SA"/>
      </w:rPr>
    </w:lvl>
    <w:lvl w:ilvl="7" w:tplc="BCD85DCC">
      <w:numFmt w:val="bullet"/>
      <w:lvlText w:val="•"/>
      <w:lvlJc w:val="left"/>
      <w:pPr>
        <w:ind w:left="7113" w:hanging="287"/>
      </w:pPr>
      <w:rPr>
        <w:rFonts w:hint="default"/>
        <w:lang w:val="uk-UA" w:eastAsia="en-US" w:bidi="ar-SA"/>
      </w:rPr>
    </w:lvl>
    <w:lvl w:ilvl="8" w:tplc="C15EB040">
      <w:numFmt w:val="bullet"/>
      <w:lvlText w:val="•"/>
      <w:lvlJc w:val="left"/>
      <w:pPr>
        <w:ind w:left="8089" w:hanging="287"/>
      </w:pPr>
      <w:rPr>
        <w:rFonts w:hint="default"/>
        <w:lang w:val="uk-UA" w:eastAsia="en-US" w:bidi="ar-SA"/>
      </w:rPr>
    </w:lvl>
  </w:abstractNum>
  <w:abstractNum w:abstractNumId="5" w15:restartNumberingAfterBreak="0">
    <w:nsid w:val="3CEE3332"/>
    <w:multiLevelType w:val="hybridMultilevel"/>
    <w:tmpl w:val="AF52579E"/>
    <w:lvl w:ilvl="0" w:tplc="F9885810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E0D071A"/>
    <w:multiLevelType w:val="multilevel"/>
    <w:tmpl w:val="EF041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6E63EC"/>
    <w:multiLevelType w:val="hybridMultilevel"/>
    <w:tmpl w:val="8A36B148"/>
    <w:lvl w:ilvl="0" w:tplc="396892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16B2DC5"/>
    <w:multiLevelType w:val="hybridMultilevel"/>
    <w:tmpl w:val="24287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7A"/>
    <w:rsid w:val="00000A1D"/>
    <w:rsid w:val="00000FC9"/>
    <w:rsid w:val="00003050"/>
    <w:rsid w:val="00003BA5"/>
    <w:rsid w:val="000046E8"/>
    <w:rsid w:val="00004715"/>
    <w:rsid w:val="00005821"/>
    <w:rsid w:val="00005B7B"/>
    <w:rsid w:val="000131E8"/>
    <w:rsid w:val="00013B03"/>
    <w:rsid w:val="000158E1"/>
    <w:rsid w:val="00016FFB"/>
    <w:rsid w:val="000227E3"/>
    <w:rsid w:val="00027A89"/>
    <w:rsid w:val="00027DD2"/>
    <w:rsid w:val="00032BA6"/>
    <w:rsid w:val="00035A70"/>
    <w:rsid w:val="00036001"/>
    <w:rsid w:val="00037612"/>
    <w:rsid w:val="00041BF5"/>
    <w:rsid w:val="00047543"/>
    <w:rsid w:val="0005214C"/>
    <w:rsid w:val="0005491B"/>
    <w:rsid w:val="00055C05"/>
    <w:rsid w:val="00060FCC"/>
    <w:rsid w:val="00061615"/>
    <w:rsid w:val="000634B0"/>
    <w:rsid w:val="000704A9"/>
    <w:rsid w:val="00071F97"/>
    <w:rsid w:val="00072A28"/>
    <w:rsid w:val="00080992"/>
    <w:rsid w:val="000813CB"/>
    <w:rsid w:val="00081B96"/>
    <w:rsid w:val="000849CE"/>
    <w:rsid w:val="00085037"/>
    <w:rsid w:val="00085BAE"/>
    <w:rsid w:val="000871C1"/>
    <w:rsid w:val="000919CF"/>
    <w:rsid w:val="00093626"/>
    <w:rsid w:val="000944C3"/>
    <w:rsid w:val="00096F5C"/>
    <w:rsid w:val="000A1611"/>
    <w:rsid w:val="000A464D"/>
    <w:rsid w:val="000A6C7C"/>
    <w:rsid w:val="000A6C86"/>
    <w:rsid w:val="000A6DA8"/>
    <w:rsid w:val="000A75AB"/>
    <w:rsid w:val="000A7D52"/>
    <w:rsid w:val="000B2115"/>
    <w:rsid w:val="000B212D"/>
    <w:rsid w:val="000B4435"/>
    <w:rsid w:val="000B4773"/>
    <w:rsid w:val="000B5E6E"/>
    <w:rsid w:val="000C1F25"/>
    <w:rsid w:val="000C3D17"/>
    <w:rsid w:val="000C494C"/>
    <w:rsid w:val="000C5596"/>
    <w:rsid w:val="000C568D"/>
    <w:rsid w:val="000C6B4A"/>
    <w:rsid w:val="000C7927"/>
    <w:rsid w:val="000D751A"/>
    <w:rsid w:val="000E1A7D"/>
    <w:rsid w:val="000E2467"/>
    <w:rsid w:val="000E28A4"/>
    <w:rsid w:val="000E30D7"/>
    <w:rsid w:val="000E3C87"/>
    <w:rsid w:val="000E3EA5"/>
    <w:rsid w:val="000E4B80"/>
    <w:rsid w:val="000E54D7"/>
    <w:rsid w:val="000E6B85"/>
    <w:rsid w:val="000E7BEF"/>
    <w:rsid w:val="000F0670"/>
    <w:rsid w:val="000F0A2A"/>
    <w:rsid w:val="000F3225"/>
    <w:rsid w:val="0010007E"/>
    <w:rsid w:val="001019BC"/>
    <w:rsid w:val="0010201C"/>
    <w:rsid w:val="001047A4"/>
    <w:rsid w:val="00107D4F"/>
    <w:rsid w:val="00110B57"/>
    <w:rsid w:val="00111ED2"/>
    <w:rsid w:val="001127C1"/>
    <w:rsid w:val="001156CF"/>
    <w:rsid w:val="00115B9F"/>
    <w:rsid w:val="00115FC6"/>
    <w:rsid w:val="001162D4"/>
    <w:rsid w:val="00116CF8"/>
    <w:rsid w:val="00117146"/>
    <w:rsid w:val="001212D0"/>
    <w:rsid w:val="0012195D"/>
    <w:rsid w:val="0012532F"/>
    <w:rsid w:val="001273D7"/>
    <w:rsid w:val="001358DE"/>
    <w:rsid w:val="00135D73"/>
    <w:rsid w:val="001360AF"/>
    <w:rsid w:val="00140182"/>
    <w:rsid w:val="0014075F"/>
    <w:rsid w:val="00144858"/>
    <w:rsid w:val="0014547B"/>
    <w:rsid w:val="00152FF0"/>
    <w:rsid w:val="00155C5D"/>
    <w:rsid w:val="00155E78"/>
    <w:rsid w:val="00160B99"/>
    <w:rsid w:val="00162EDA"/>
    <w:rsid w:val="001638C1"/>
    <w:rsid w:val="001668B6"/>
    <w:rsid w:val="00166D26"/>
    <w:rsid w:val="001679E8"/>
    <w:rsid w:val="0017048A"/>
    <w:rsid w:val="0017343E"/>
    <w:rsid w:val="001747CC"/>
    <w:rsid w:val="00182B53"/>
    <w:rsid w:val="00183DB9"/>
    <w:rsid w:val="0018608A"/>
    <w:rsid w:val="001865C2"/>
    <w:rsid w:val="001872A9"/>
    <w:rsid w:val="00190F40"/>
    <w:rsid w:val="0019142F"/>
    <w:rsid w:val="00191C7E"/>
    <w:rsid w:val="0019575A"/>
    <w:rsid w:val="001A0C0A"/>
    <w:rsid w:val="001A0C3C"/>
    <w:rsid w:val="001A1EF5"/>
    <w:rsid w:val="001A4E9F"/>
    <w:rsid w:val="001A6AB3"/>
    <w:rsid w:val="001A78A6"/>
    <w:rsid w:val="001B4236"/>
    <w:rsid w:val="001B587B"/>
    <w:rsid w:val="001B5E78"/>
    <w:rsid w:val="001B6DB7"/>
    <w:rsid w:val="001C3116"/>
    <w:rsid w:val="001C7B94"/>
    <w:rsid w:val="001D01A6"/>
    <w:rsid w:val="001D22FF"/>
    <w:rsid w:val="001D3D15"/>
    <w:rsid w:val="001D4443"/>
    <w:rsid w:val="001E0641"/>
    <w:rsid w:val="001E174B"/>
    <w:rsid w:val="001E2417"/>
    <w:rsid w:val="001E4920"/>
    <w:rsid w:val="001E7E4B"/>
    <w:rsid w:val="001F3DA2"/>
    <w:rsid w:val="00200086"/>
    <w:rsid w:val="0020051A"/>
    <w:rsid w:val="00202103"/>
    <w:rsid w:val="00202777"/>
    <w:rsid w:val="002041E9"/>
    <w:rsid w:val="0020697F"/>
    <w:rsid w:val="002076B1"/>
    <w:rsid w:val="00207A8E"/>
    <w:rsid w:val="002145CA"/>
    <w:rsid w:val="00216479"/>
    <w:rsid w:val="0021663F"/>
    <w:rsid w:val="0021733A"/>
    <w:rsid w:val="00217AF4"/>
    <w:rsid w:val="00217F7A"/>
    <w:rsid w:val="00220AE7"/>
    <w:rsid w:val="002212B4"/>
    <w:rsid w:val="00221358"/>
    <w:rsid w:val="00226452"/>
    <w:rsid w:val="00233E5D"/>
    <w:rsid w:val="00234A2A"/>
    <w:rsid w:val="00236F91"/>
    <w:rsid w:val="0024476D"/>
    <w:rsid w:val="00244792"/>
    <w:rsid w:val="002450B3"/>
    <w:rsid w:val="0024598E"/>
    <w:rsid w:val="002464D6"/>
    <w:rsid w:val="002468AF"/>
    <w:rsid w:val="0025278B"/>
    <w:rsid w:val="00252A1B"/>
    <w:rsid w:val="0025312E"/>
    <w:rsid w:val="00253F2B"/>
    <w:rsid w:val="00253FBC"/>
    <w:rsid w:val="0025529D"/>
    <w:rsid w:val="00255771"/>
    <w:rsid w:val="00255DEA"/>
    <w:rsid w:val="00255EB0"/>
    <w:rsid w:val="002616D7"/>
    <w:rsid w:val="00262F4C"/>
    <w:rsid w:val="00264037"/>
    <w:rsid w:val="002643CD"/>
    <w:rsid w:val="002648E8"/>
    <w:rsid w:val="00266517"/>
    <w:rsid w:val="0026795F"/>
    <w:rsid w:val="00267C6F"/>
    <w:rsid w:val="0027059B"/>
    <w:rsid w:val="00270EB4"/>
    <w:rsid w:val="00271CFF"/>
    <w:rsid w:val="00276CC0"/>
    <w:rsid w:val="0027733B"/>
    <w:rsid w:val="00280AFC"/>
    <w:rsid w:val="00280D9F"/>
    <w:rsid w:val="00281100"/>
    <w:rsid w:val="0028132C"/>
    <w:rsid w:val="0028428B"/>
    <w:rsid w:val="00284959"/>
    <w:rsid w:val="002850FD"/>
    <w:rsid w:val="00285DF1"/>
    <w:rsid w:val="00286030"/>
    <w:rsid w:val="00286E9C"/>
    <w:rsid w:val="00287063"/>
    <w:rsid w:val="00287698"/>
    <w:rsid w:val="00291267"/>
    <w:rsid w:val="00294596"/>
    <w:rsid w:val="00295265"/>
    <w:rsid w:val="002A01E2"/>
    <w:rsid w:val="002A07CE"/>
    <w:rsid w:val="002A0CF8"/>
    <w:rsid w:val="002A166A"/>
    <w:rsid w:val="002A27CC"/>
    <w:rsid w:val="002A2C81"/>
    <w:rsid w:val="002A74E8"/>
    <w:rsid w:val="002B00B2"/>
    <w:rsid w:val="002B0463"/>
    <w:rsid w:val="002B25DA"/>
    <w:rsid w:val="002B2D10"/>
    <w:rsid w:val="002B39B5"/>
    <w:rsid w:val="002B545E"/>
    <w:rsid w:val="002C2A63"/>
    <w:rsid w:val="002C4990"/>
    <w:rsid w:val="002C63F7"/>
    <w:rsid w:val="002C6758"/>
    <w:rsid w:val="002D06E4"/>
    <w:rsid w:val="002D329C"/>
    <w:rsid w:val="002D350E"/>
    <w:rsid w:val="002D42FF"/>
    <w:rsid w:val="002D434F"/>
    <w:rsid w:val="002D487B"/>
    <w:rsid w:val="002D4F65"/>
    <w:rsid w:val="002D61FF"/>
    <w:rsid w:val="002D6E81"/>
    <w:rsid w:val="002D79D1"/>
    <w:rsid w:val="002E3638"/>
    <w:rsid w:val="002E6FB3"/>
    <w:rsid w:val="002E70F9"/>
    <w:rsid w:val="002F1C42"/>
    <w:rsid w:val="002F2B27"/>
    <w:rsid w:val="002F5C1B"/>
    <w:rsid w:val="00300FEA"/>
    <w:rsid w:val="0030169E"/>
    <w:rsid w:val="00301986"/>
    <w:rsid w:val="003025E2"/>
    <w:rsid w:val="00302E77"/>
    <w:rsid w:val="00303437"/>
    <w:rsid w:val="00305C89"/>
    <w:rsid w:val="00307A45"/>
    <w:rsid w:val="00310D8F"/>
    <w:rsid w:val="00310FF0"/>
    <w:rsid w:val="00311572"/>
    <w:rsid w:val="00311C2F"/>
    <w:rsid w:val="00314340"/>
    <w:rsid w:val="00314DF9"/>
    <w:rsid w:val="003155E0"/>
    <w:rsid w:val="00315BDC"/>
    <w:rsid w:val="00317DDD"/>
    <w:rsid w:val="00320C02"/>
    <w:rsid w:val="00321B80"/>
    <w:rsid w:val="00323081"/>
    <w:rsid w:val="003238AF"/>
    <w:rsid w:val="00324301"/>
    <w:rsid w:val="003272ED"/>
    <w:rsid w:val="00327420"/>
    <w:rsid w:val="0033003A"/>
    <w:rsid w:val="003301B7"/>
    <w:rsid w:val="0033422C"/>
    <w:rsid w:val="003350B6"/>
    <w:rsid w:val="003358F5"/>
    <w:rsid w:val="00335F3C"/>
    <w:rsid w:val="0033615E"/>
    <w:rsid w:val="003371B3"/>
    <w:rsid w:val="0033774C"/>
    <w:rsid w:val="0034000A"/>
    <w:rsid w:val="0034355C"/>
    <w:rsid w:val="00343635"/>
    <w:rsid w:val="003442B5"/>
    <w:rsid w:val="00350066"/>
    <w:rsid w:val="0035319D"/>
    <w:rsid w:val="00354217"/>
    <w:rsid w:val="00355747"/>
    <w:rsid w:val="003604E5"/>
    <w:rsid w:val="00360E52"/>
    <w:rsid w:val="00361132"/>
    <w:rsid w:val="0036171C"/>
    <w:rsid w:val="003624CD"/>
    <w:rsid w:val="00366E68"/>
    <w:rsid w:val="00370381"/>
    <w:rsid w:val="003715E8"/>
    <w:rsid w:val="00371DD3"/>
    <w:rsid w:val="00373571"/>
    <w:rsid w:val="00374284"/>
    <w:rsid w:val="00377533"/>
    <w:rsid w:val="00377FC6"/>
    <w:rsid w:val="00381519"/>
    <w:rsid w:val="00384B8C"/>
    <w:rsid w:val="00384D9A"/>
    <w:rsid w:val="003860AE"/>
    <w:rsid w:val="00386A00"/>
    <w:rsid w:val="00386A02"/>
    <w:rsid w:val="00386E87"/>
    <w:rsid w:val="003937E6"/>
    <w:rsid w:val="00394A99"/>
    <w:rsid w:val="00394D3B"/>
    <w:rsid w:val="00394FD6"/>
    <w:rsid w:val="0039557E"/>
    <w:rsid w:val="003959DF"/>
    <w:rsid w:val="00397222"/>
    <w:rsid w:val="00397B5D"/>
    <w:rsid w:val="003A2A6F"/>
    <w:rsid w:val="003A4256"/>
    <w:rsid w:val="003A431B"/>
    <w:rsid w:val="003A6D4B"/>
    <w:rsid w:val="003B1299"/>
    <w:rsid w:val="003B298E"/>
    <w:rsid w:val="003B326A"/>
    <w:rsid w:val="003B3C58"/>
    <w:rsid w:val="003B6449"/>
    <w:rsid w:val="003B731A"/>
    <w:rsid w:val="003C32EE"/>
    <w:rsid w:val="003C5492"/>
    <w:rsid w:val="003C622B"/>
    <w:rsid w:val="003C6567"/>
    <w:rsid w:val="003C65EB"/>
    <w:rsid w:val="003C7D1E"/>
    <w:rsid w:val="003D0F93"/>
    <w:rsid w:val="003D3563"/>
    <w:rsid w:val="003D3B94"/>
    <w:rsid w:val="003D3E9A"/>
    <w:rsid w:val="003D7C48"/>
    <w:rsid w:val="003E1109"/>
    <w:rsid w:val="003E762B"/>
    <w:rsid w:val="003F06C6"/>
    <w:rsid w:val="003F24A2"/>
    <w:rsid w:val="003F49D9"/>
    <w:rsid w:val="003F59EF"/>
    <w:rsid w:val="003F5EA3"/>
    <w:rsid w:val="003F5FD6"/>
    <w:rsid w:val="003F7C68"/>
    <w:rsid w:val="00401D28"/>
    <w:rsid w:val="004029E5"/>
    <w:rsid w:val="00402A96"/>
    <w:rsid w:val="00405A7E"/>
    <w:rsid w:val="00406357"/>
    <w:rsid w:val="0040796D"/>
    <w:rsid w:val="00411363"/>
    <w:rsid w:val="00412C23"/>
    <w:rsid w:val="00413092"/>
    <w:rsid w:val="00413FDD"/>
    <w:rsid w:val="00415181"/>
    <w:rsid w:val="0041586E"/>
    <w:rsid w:val="00415F1F"/>
    <w:rsid w:val="00416732"/>
    <w:rsid w:val="0042041A"/>
    <w:rsid w:val="0042393E"/>
    <w:rsid w:val="00425D94"/>
    <w:rsid w:val="00426CEA"/>
    <w:rsid w:val="0043082D"/>
    <w:rsid w:val="004324AE"/>
    <w:rsid w:val="004332C5"/>
    <w:rsid w:val="004332E7"/>
    <w:rsid w:val="00436317"/>
    <w:rsid w:val="0043730C"/>
    <w:rsid w:val="00441F7E"/>
    <w:rsid w:val="00442804"/>
    <w:rsid w:val="004436DC"/>
    <w:rsid w:val="00444091"/>
    <w:rsid w:val="004449A1"/>
    <w:rsid w:val="00446B23"/>
    <w:rsid w:val="00446BDD"/>
    <w:rsid w:val="00446EE0"/>
    <w:rsid w:val="004471AE"/>
    <w:rsid w:val="00447A5F"/>
    <w:rsid w:val="00450561"/>
    <w:rsid w:val="00453D39"/>
    <w:rsid w:val="00455555"/>
    <w:rsid w:val="0045630F"/>
    <w:rsid w:val="00457033"/>
    <w:rsid w:val="00462D3D"/>
    <w:rsid w:val="00462E09"/>
    <w:rsid w:val="00463104"/>
    <w:rsid w:val="00465F5E"/>
    <w:rsid w:val="0047216C"/>
    <w:rsid w:val="00472399"/>
    <w:rsid w:val="0047278E"/>
    <w:rsid w:val="004763E2"/>
    <w:rsid w:val="00477A73"/>
    <w:rsid w:val="00483075"/>
    <w:rsid w:val="0048409D"/>
    <w:rsid w:val="0048510F"/>
    <w:rsid w:val="00491B8F"/>
    <w:rsid w:val="00492411"/>
    <w:rsid w:val="00492467"/>
    <w:rsid w:val="00492492"/>
    <w:rsid w:val="004925F1"/>
    <w:rsid w:val="004926FD"/>
    <w:rsid w:val="004936B0"/>
    <w:rsid w:val="00494EE0"/>
    <w:rsid w:val="00497234"/>
    <w:rsid w:val="004A00DF"/>
    <w:rsid w:val="004A11C7"/>
    <w:rsid w:val="004A1717"/>
    <w:rsid w:val="004A46D4"/>
    <w:rsid w:val="004A5F8B"/>
    <w:rsid w:val="004A6B74"/>
    <w:rsid w:val="004B2C5B"/>
    <w:rsid w:val="004B3CCC"/>
    <w:rsid w:val="004B40A2"/>
    <w:rsid w:val="004B42CF"/>
    <w:rsid w:val="004B4CF3"/>
    <w:rsid w:val="004B7487"/>
    <w:rsid w:val="004B7C62"/>
    <w:rsid w:val="004C1C50"/>
    <w:rsid w:val="004C4C2C"/>
    <w:rsid w:val="004C75C9"/>
    <w:rsid w:val="004C7A12"/>
    <w:rsid w:val="004D1C6A"/>
    <w:rsid w:val="004D20A9"/>
    <w:rsid w:val="004D38AF"/>
    <w:rsid w:val="004D4373"/>
    <w:rsid w:val="004D6D63"/>
    <w:rsid w:val="004E07E6"/>
    <w:rsid w:val="004E0FB4"/>
    <w:rsid w:val="004E120F"/>
    <w:rsid w:val="004E44D2"/>
    <w:rsid w:val="004E46BB"/>
    <w:rsid w:val="004E5D10"/>
    <w:rsid w:val="004F1439"/>
    <w:rsid w:val="004F6F11"/>
    <w:rsid w:val="004F7543"/>
    <w:rsid w:val="0050328D"/>
    <w:rsid w:val="005066E9"/>
    <w:rsid w:val="00506DD4"/>
    <w:rsid w:val="00511D84"/>
    <w:rsid w:val="00511DC5"/>
    <w:rsid w:val="00513825"/>
    <w:rsid w:val="005145A4"/>
    <w:rsid w:val="00516281"/>
    <w:rsid w:val="00517A3E"/>
    <w:rsid w:val="00526356"/>
    <w:rsid w:val="00526CF4"/>
    <w:rsid w:val="00531D6E"/>
    <w:rsid w:val="00534DEE"/>
    <w:rsid w:val="00535120"/>
    <w:rsid w:val="00536B84"/>
    <w:rsid w:val="00540AFB"/>
    <w:rsid w:val="00541F61"/>
    <w:rsid w:val="00541FEA"/>
    <w:rsid w:val="0054472F"/>
    <w:rsid w:val="00544735"/>
    <w:rsid w:val="0055080E"/>
    <w:rsid w:val="005563BE"/>
    <w:rsid w:val="0055664C"/>
    <w:rsid w:val="00557410"/>
    <w:rsid w:val="00557693"/>
    <w:rsid w:val="00557BD8"/>
    <w:rsid w:val="00557DA7"/>
    <w:rsid w:val="0056100D"/>
    <w:rsid w:val="005622BE"/>
    <w:rsid w:val="005635EC"/>
    <w:rsid w:val="00563CC1"/>
    <w:rsid w:val="00564D14"/>
    <w:rsid w:val="00567819"/>
    <w:rsid w:val="0057047A"/>
    <w:rsid w:val="0057081F"/>
    <w:rsid w:val="0057317B"/>
    <w:rsid w:val="00575303"/>
    <w:rsid w:val="00580C6D"/>
    <w:rsid w:val="00581D39"/>
    <w:rsid w:val="0058207C"/>
    <w:rsid w:val="00582983"/>
    <w:rsid w:val="00583846"/>
    <w:rsid w:val="00584DF8"/>
    <w:rsid w:val="00585B7C"/>
    <w:rsid w:val="00586B9C"/>
    <w:rsid w:val="00590E62"/>
    <w:rsid w:val="0059172A"/>
    <w:rsid w:val="005919FB"/>
    <w:rsid w:val="00591DE8"/>
    <w:rsid w:val="00593894"/>
    <w:rsid w:val="005938CF"/>
    <w:rsid w:val="0059597B"/>
    <w:rsid w:val="005967ED"/>
    <w:rsid w:val="00597559"/>
    <w:rsid w:val="005A08C9"/>
    <w:rsid w:val="005A0FAE"/>
    <w:rsid w:val="005A371F"/>
    <w:rsid w:val="005A7C65"/>
    <w:rsid w:val="005B3F40"/>
    <w:rsid w:val="005B5182"/>
    <w:rsid w:val="005B62D2"/>
    <w:rsid w:val="005B6BBF"/>
    <w:rsid w:val="005C1C94"/>
    <w:rsid w:val="005C1F32"/>
    <w:rsid w:val="005C2AA6"/>
    <w:rsid w:val="005C43F8"/>
    <w:rsid w:val="005C5CB2"/>
    <w:rsid w:val="005C7504"/>
    <w:rsid w:val="005D0001"/>
    <w:rsid w:val="005D13B9"/>
    <w:rsid w:val="005D1652"/>
    <w:rsid w:val="005D2812"/>
    <w:rsid w:val="005D2F9C"/>
    <w:rsid w:val="005D3BE4"/>
    <w:rsid w:val="005D5893"/>
    <w:rsid w:val="005D5B3C"/>
    <w:rsid w:val="005D5C73"/>
    <w:rsid w:val="005D6E35"/>
    <w:rsid w:val="005D71D5"/>
    <w:rsid w:val="005D727B"/>
    <w:rsid w:val="005E0AED"/>
    <w:rsid w:val="005E398F"/>
    <w:rsid w:val="005E3DC6"/>
    <w:rsid w:val="005E4ABE"/>
    <w:rsid w:val="005E4D27"/>
    <w:rsid w:val="005E6383"/>
    <w:rsid w:val="005E72C5"/>
    <w:rsid w:val="005F036E"/>
    <w:rsid w:val="005F1B35"/>
    <w:rsid w:val="005F1D42"/>
    <w:rsid w:val="005F25C3"/>
    <w:rsid w:val="005F3F59"/>
    <w:rsid w:val="00601874"/>
    <w:rsid w:val="00603C2A"/>
    <w:rsid w:val="00604720"/>
    <w:rsid w:val="006049F9"/>
    <w:rsid w:val="0060575E"/>
    <w:rsid w:val="00605EDE"/>
    <w:rsid w:val="00606716"/>
    <w:rsid w:val="00606DC6"/>
    <w:rsid w:val="00607965"/>
    <w:rsid w:val="006109FD"/>
    <w:rsid w:val="00611C40"/>
    <w:rsid w:val="00612C0F"/>
    <w:rsid w:val="0061336A"/>
    <w:rsid w:val="00620F1F"/>
    <w:rsid w:val="00621284"/>
    <w:rsid w:val="00621C76"/>
    <w:rsid w:val="00623371"/>
    <w:rsid w:val="006240B6"/>
    <w:rsid w:val="00624B6C"/>
    <w:rsid w:val="00624C36"/>
    <w:rsid w:val="00626017"/>
    <w:rsid w:val="006262A2"/>
    <w:rsid w:val="00632B70"/>
    <w:rsid w:val="006351A2"/>
    <w:rsid w:val="0063574A"/>
    <w:rsid w:val="006409A5"/>
    <w:rsid w:val="006412EB"/>
    <w:rsid w:val="006432BE"/>
    <w:rsid w:val="00645E92"/>
    <w:rsid w:val="00646AC8"/>
    <w:rsid w:val="00653737"/>
    <w:rsid w:val="00653E55"/>
    <w:rsid w:val="00654523"/>
    <w:rsid w:val="00657161"/>
    <w:rsid w:val="00661ECE"/>
    <w:rsid w:val="00662B4A"/>
    <w:rsid w:val="00663D09"/>
    <w:rsid w:val="006646F2"/>
    <w:rsid w:val="006663DB"/>
    <w:rsid w:val="00666487"/>
    <w:rsid w:val="00666961"/>
    <w:rsid w:val="00667558"/>
    <w:rsid w:val="00670A31"/>
    <w:rsid w:val="00671CC6"/>
    <w:rsid w:val="00673585"/>
    <w:rsid w:val="00674BF3"/>
    <w:rsid w:val="00674F9C"/>
    <w:rsid w:val="006769B5"/>
    <w:rsid w:val="00677371"/>
    <w:rsid w:val="006830F4"/>
    <w:rsid w:val="00683931"/>
    <w:rsid w:val="00683BAF"/>
    <w:rsid w:val="00683E5C"/>
    <w:rsid w:val="006841B6"/>
    <w:rsid w:val="00684AFE"/>
    <w:rsid w:val="00685878"/>
    <w:rsid w:val="00690AE8"/>
    <w:rsid w:val="00693BFC"/>
    <w:rsid w:val="006946A9"/>
    <w:rsid w:val="00694C2A"/>
    <w:rsid w:val="006956D6"/>
    <w:rsid w:val="00695B91"/>
    <w:rsid w:val="00697A16"/>
    <w:rsid w:val="00697E21"/>
    <w:rsid w:val="006A0842"/>
    <w:rsid w:val="006A13D6"/>
    <w:rsid w:val="006A38C1"/>
    <w:rsid w:val="006A3D59"/>
    <w:rsid w:val="006A63AC"/>
    <w:rsid w:val="006A788F"/>
    <w:rsid w:val="006B3ED3"/>
    <w:rsid w:val="006B681A"/>
    <w:rsid w:val="006B7E6E"/>
    <w:rsid w:val="006C49F1"/>
    <w:rsid w:val="006C4D97"/>
    <w:rsid w:val="006C5B4E"/>
    <w:rsid w:val="006C5B87"/>
    <w:rsid w:val="006C5B92"/>
    <w:rsid w:val="006C63DD"/>
    <w:rsid w:val="006C6CF9"/>
    <w:rsid w:val="006D3A1D"/>
    <w:rsid w:val="006D4249"/>
    <w:rsid w:val="006D5F5D"/>
    <w:rsid w:val="006E1868"/>
    <w:rsid w:val="006E1D4D"/>
    <w:rsid w:val="006E3284"/>
    <w:rsid w:val="006E4324"/>
    <w:rsid w:val="006E6610"/>
    <w:rsid w:val="006F054A"/>
    <w:rsid w:val="006F1072"/>
    <w:rsid w:val="006F1764"/>
    <w:rsid w:val="006F2FC3"/>
    <w:rsid w:val="006F3950"/>
    <w:rsid w:val="006F795E"/>
    <w:rsid w:val="00701C45"/>
    <w:rsid w:val="00701CA9"/>
    <w:rsid w:val="007039A4"/>
    <w:rsid w:val="00703FF5"/>
    <w:rsid w:val="00704178"/>
    <w:rsid w:val="00706135"/>
    <w:rsid w:val="00707831"/>
    <w:rsid w:val="00707B6E"/>
    <w:rsid w:val="00710646"/>
    <w:rsid w:val="00716B56"/>
    <w:rsid w:val="0071728F"/>
    <w:rsid w:val="00720953"/>
    <w:rsid w:val="00720E13"/>
    <w:rsid w:val="00721383"/>
    <w:rsid w:val="00722860"/>
    <w:rsid w:val="00723D44"/>
    <w:rsid w:val="00725F2A"/>
    <w:rsid w:val="00725F68"/>
    <w:rsid w:val="00726AC9"/>
    <w:rsid w:val="007306D7"/>
    <w:rsid w:val="007323E6"/>
    <w:rsid w:val="00733EFC"/>
    <w:rsid w:val="00734DEB"/>
    <w:rsid w:val="00743A16"/>
    <w:rsid w:val="00743C6B"/>
    <w:rsid w:val="00743FAA"/>
    <w:rsid w:val="007470CE"/>
    <w:rsid w:val="00755272"/>
    <w:rsid w:val="00764F40"/>
    <w:rsid w:val="00767CCB"/>
    <w:rsid w:val="00772E02"/>
    <w:rsid w:val="0077400F"/>
    <w:rsid w:val="00774675"/>
    <w:rsid w:val="0077470E"/>
    <w:rsid w:val="00774BB9"/>
    <w:rsid w:val="00774F3A"/>
    <w:rsid w:val="00775D84"/>
    <w:rsid w:val="00776B29"/>
    <w:rsid w:val="00780D97"/>
    <w:rsid w:val="00781D56"/>
    <w:rsid w:val="00782AED"/>
    <w:rsid w:val="00787424"/>
    <w:rsid w:val="0079008D"/>
    <w:rsid w:val="0079079A"/>
    <w:rsid w:val="0079121B"/>
    <w:rsid w:val="00793DC9"/>
    <w:rsid w:val="00795F3B"/>
    <w:rsid w:val="0079707C"/>
    <w:rsid w:val="007975B6"/>
    <w:rsid w:val="00797723"/>
    <w:rsid w:val="007A3C49"/>
    <w:rsid w:val="007A7733"/>
    <w:rsid w:val="007A79E4"/>
    <w:rsid w:val="007B0C8D"/>
    <w:rsid w:val="007B1A02"/>
    <w:rsid w:val="007B3881"/>
    <w:rsid w:val="007B7E01"/>
    <w:rsid w:val="007C10B1"/>
    <w:rsid w:val="007C1C8F"/>
    <w:rsid w:val="007C6DBC"/>
    <w:rsid w:val="007C750F"/>
    <w:rsid w:val="007D0676"/>
    <w:rsid w:val="007D31B5"/>
    <w:rsid w:val="007D49F6"/>
    <w:rsid w:val="007D4A99"/>
    <w:rsid w:val="007D4DBE"/>
    <w:rsid w:val="007D7262"/>
    <w:rsid w:val="007D7975"/>
    <w:rsid w:val="007D7D40"/>
    <w:rsid w:val="007D7D59"/>
    <w:rsid w:val="007E0CCF"/>
    <w:rsid w:val="007E1E45"/>
    <w:rsid w:val="007E6A00"/>
    <w:rsid w:val="007F2747"/>
    <w:rsid w:val="007F4BCD"/>
    <w:rsid w:val="007F5EC0"/>
    <w:rsid w:val="008054A4"/>
    <w:rsid w:val="00807700"/>
    <w:rsid w:val="00807B5B"/>
    <w:rsid w:val="0081027E"/>
    <w:rsid w:val="00810FE0"/>
    <w:rsid w:val="0081160D"/>
    <w:rsid w:val="0081236B"/>
    <w:rsid w:val="008147A7"/>
    <w:rsid w:val="008162F4"/>
    <w:rsid w:val="008179BA"/>
    <w:rsid w:val="008216AF"/>
    <w:rsid w:val="008270A9"/>
    <w:rsid w:val="00830DAD"/>
    <w:rsid w:val="008316B5"/>
    <w:rsid w:val="00832E0E"/>
    <w:rsid w:val="008409B8"/>
    <w:rsid w:val="0084368C"/>
    <w:rsid w:val="00844292"/>
    <w:rsid w:val="00845411"/>
    <w:rsid w:val="00845BCC"/>
    <w:rsid w:val="00850EE2"/>
    <w:rsid w:val="00852592"/>
    <w:rsid w:val="00856010"/>
    <w:rsid w:val="0085688F"/>
    <w:rsid w:val="00856F10"/>
    <w:rsid w:val="00857C54"/>
    <w:rsid w:val="00857E4C"/>
    <w:rsid w:val="00860F96"/>
    <w:rsid w:val="00861DC4"/>
    <w:rsid w:val="0086279A"/>
    <w:rsid w:val="00866B23"/>
    <w:rsid w:val="00867A3A"/>
    <w:rsid w:val="0087128D"/>
    <w:rsid w:val="00871C94"/>
    <w:rsid w:val="00873565"/>
    <w:rsid w:val="0087557A"/>
    <w:rsid w:val="00876BC6"/>
    <w:rsid w:val="008771DC"/>
    <w:rsid w:val="008779B6"/>
    <w:rsid w:val="00885EBB"/>
    <w:rsid w:val="00887775"/>
    <w:rsid w:val="00890F8B"/>
    <w:rsid w:val="0089241B"/>
    <w:rsid w:val="00892EE8"/>
    <w:rsid w:val="00893415"/>
    <w:rsid w:val="00893B09"/>
    <w:rsid w:val="0089496E"/>
    <w:rsid w:val="00894B68"/>
    <w:rsid w:val="008955C7"/>
    <w:rsid w:val="00897515"/>
    <w:rsid w:val="008A336C"/>
    <w:rsid w:val="008A4F29"/>
    <w:rsid w:val="008A5D08"/>
    <w:rsid w:val="008B0DC9"/>
    <w:rsid w:val="008B1865"/>
    <w:rsid w:val="008B1BC5"/>
    <w:rsid w:val="008B4AD8"/>
    <w:rsid w:val="008B6362"/>
    <w:rsid w:val="008C0414"/>
    <w:rsid w:val="008C2325"/>
    <w:rsid w:val="008C4585"/>
    <w:rsid w:val="008C5599"/>
    <w:rsid w:val="008C55A1"/>
    <w:rsid w:val="008C6C6F"/>
    <w:rsid w:val="008D0842"/>
    <w:rsid w:val="008D4E08"/>
    <w:rsid w:val="008D5934"/>
    <w:rsid w:val="008E0711"/>
    <w:rsid w:val="008E10AE"/>
    <w:rsid w:val="008E16D0"/>
    <w:rsid w:val="008E1C05"/>
    <w:rsid w:val="008E72CC"/>
    <w:rsid w:val="008F03E2"/>
    <w:rsid w:val="008F1C8A"/>
    <w:rsid w:val="008F246A"/>
    <w:rsid w:val="008F5500"/>
    <w:rsid w:val="008F6BD5"/>
    <w:rsid w:val="009015F4"/>
    <w:rsid w:val="009119AA"/>
    <w:rsid w:val="00912AF1"/>
    <w:rsid w:val="00913284"/>
    <w:rsid w:val="00915461"/>
    <w:rsid w:val="00915F8F"/>
    <w:rsid w:val="009176DE"/>
    <w:rsid w:val="009178BE"/>
    <w:rsid w:val="00917FCB"/>
    <w:rsid w:val="00923156"/>
    <w:rsid w:val="00923313"/>
    <w:rsid w:val="00926506"/>
    <w:rsid w:val="00927174"/>
    <w:rsid w:val="009279B8"/>
    <w:rsid w:val="00930CB2"/>
    <w:rsid w:val="00930FF0"/>
    <w:rsid w:val="00931D61"/>
    <w:rsid w:val="00937659"/>
    <w:rsid w:val="00945EAE"/>
    <w:rsid w:val="0094726C"/>
    <w:rsid w:val="00951E8D"/>
    <w:rsid w:val="009528F3"/>
    <w:rsid w:val="00970228"/>
    <w:rsid w:val="009705CB"/>
    <w:rsid w:val="00972532"/>
    <w:rsid w:val="00973137"/>
    <w:rsid w:val="009807AF"/>
    <w:rsid w:val="009821FC"/>
    <w:rsid w:val="00984AC5"/>
    <w:rsid w:val="0098603E"/>
    <w:rsid w:val="0098626E"/>
    <w:rsid w:val="0099027F"/>
    <w:rsid w:val="00991C9D"/>
    <w:rsid w:val="009931BC"/>
    <w:rsid w:val="0099337C"/>
    <w:rsid w:val="00996B46"/>
    <w:rsid w:val="00996C19"/>
    <w:rsid w:val="009A0091"/>
    <w:rsid w:val="009A1697"/>
    <w:rsid w:val="009A1B42"/>
    <w:rsid w:val="009A1F08"/>
    <w:rsid w:val="009A3412"/>
    <w:rsid w:val="009A3A7A"/>
    <w:rsid w:val="009A3F55"/>
    <w:rsid w:val="009A6A08"/>
    <w:rsid w:val="009A6B87"/>
    <w:rsid w:val="009B1684"/>
    <w:rsid w:val="009B25AD"/>
    <w:rsid w:val="009B5596"/>
    <w:rsid w:val="009B5676"/>
    <w:rsid w:val="009B6DF9"/>
    <w:rsid w:val="009C5109"/>
    <w:rsid w:val="009C6C98"/>
    <w:rsid w:val="009D1C82"/>
    <w:rsid w:val="009D24DF"/>
    <w:rsid w:val="009D2AED"/>
    <w:rsid w:val="009D549F"/>
    <w:rsid w:val="009D65F1"/>
    <w:rsid w:val="009D7FFE"/>
    <w:rsid w:val="009E0C21"/>
    <w:rsid w:val="009E19D7"/>
    <w:rsid w:val="009E1A2C"/>
    <w:rsid w:val="009E2699"/>
    <w:rsid w:val="009E4B06"/>
    <w:rsid w:val="009E53C9"/>
    <w:rsid w:val="009F25DF"/>
    <w:rsid w:val="009F4578"/>
    <w:rsid w:val="009F4AD7"/>
    <w:rsid w:val="009F5AA2"/>
    <w:rsid w:val="009F7DF3"/>
    <w:rsid w:val="009F7EDF"/>
    <w:rsid w:val="009F7F05"/>
    <w:rsid w:val="00A010F3"/>
    <w:rsid w:val="00A03183"/>
    <w:rsid w:val="00A04532"/>
    <w:rsid w:val="00A05ED2"/>
    <w:rsid w:val="00A061BE"/>
    <w:rsid w:val="00A10F67"/>
    <w:rsid w:val="00A11E32"/>
    <w:rsid w:val="00A1207A"/>
    <w:rsid w:val="00A121CC"/>
    <w:rsid w:val="00A12E60"/>
    <w:rsid w:val="00A135FF"/>
    <w:rsid w:val="00A1634B"/>
    <w:rsid w:val="00A173C1"/>
    <w:rsid w:val="00A227AE"/>
    <w:rsid w:val="00A24807"/>
    <w:rsid w:val="00A24CC2"/>
    <w:rsid w:val="00A26D6C"/>
    <w:rsid w:val="00A274CA"/>
    <w:rsid w:val="00A279D7"/>
    <w:rsid w:val="00A315E9"/>
    <w:rsid w:val="00A31C36"/>
    <w:rsid w:val="00A32A81"/>
    <w:rsid w:val="00A3346F"/>
    <w:rsid w:val="00A3418C"/>
    <w:rsid w:val="00A3557F"/>
    <w:rsid w:val="00A414F3"/>
    <w:rsid w:val="00A44216"/>
    <w:rsid w:val="00A50F05"/>
    <w:rsid w:val="00A511C3"/>
    <w:rsid w:val="00A51473"/>
    <w:rsid w:val="00A534E1"/>
    <w:rsid w:val="00A55F19"/>
    <w:rsid w:val="00A57E58"/>
    <w:rsid w:val="00A605A9"/>
    <w:rsid w:val="00A606A2"/>
    <w:rsid w:val="00A70488"/>
    <w:rsid w:val="00A70D84"/>
    <w:rsid w:val="00A731ED"/>
    <w:rsid w:val="00A80DA7"/>
    <w:rsid w:val="00A80EF5"/>
    <w:rsid w:val="00A81BEA"/>
    <w:rsid w:val="00A85471"/>
    <w:rsid w:val="00A875C2"/>
    <w:rsid w:val="00A87B99"/>
    <w:rsid w:val="00A914E9"/>
    <w:rsid w:val="00A91F57"/>
    <w:rsid w:val="00A9384E"/>
    <w:rsid w:val="00A93920"/>
    <w:rsid w:val="00A95E41"/>
    <w:rsid w:val="00A9781E"/>
    <w:rsid w:val="00AA0C20"/>
    <w:rsid w:val="00AA136B"/>
    <w:rsid w:val="00AA5FD3"/>
    <w:rsid w:val="00AA76E5"/>
    <w:rsid w:val="00AB04A5"/>
    <w:rsid w:val="00AB29F8"/>
    <w:rsid w:val="00AB3BA7"/>
    <w:rsid w:val="00AB5429"/>
    <w:rsid w:val="00AB5DA3"/>
    <w:rsid w:val="00AB5F15"/>
    <w:rsid w:val="00AB6C70"/>
    <w:rsid w:val="00AB7799"/>
    <w:rsid w:val="00AC1652"/>
    <w:rsid w:val="00AC2085"/>
    <w:rsid w:val="00AC3F46"/>
    <w:rsid w:val="00AC4773"/>
    <w:rsid w:val="00AC5A01"/>
    <w:rsid w:val="00AC7D0A"/>
    <w:rsid w:val="00AD2167"/>
    <w:rsid w:val="00AD25DE"/>
    <w:rsid w:val="00AD341F"/>
    <w:rsid w:val="00AD37F3"/>
    <w:rsid w:val="00AD44AF"/>
    <w:rsid w:val="00AD7780"/>
    <w:rsid w:val="00AE35ED"/>
    <w:rsid w:val="00AE4438"/>
    <w:rsid w:val="00AE4543"/>
    <w:rsid w:val="00AE47EA"/>
    <w:rsid w:val="00AE4B26"/>
    <w:rsid w:val="00AE66D2"/>
    <w:rsid w:val="00AE7A53"/>
    <w:rsid w:val="00AE7E74"/>
    <w:rsid w:val="00AF2FEE"/>
    <w:rsid w:val="00AF3808"/>
    <w:rsid w:val="00AF38C5"/>
    <w:rsid w:val="00AF3A6B"/>
    <w:rsid w:val="00AF6308"/>
    <w:rsid w:val="00B011E3"/>
    <w:rsid w:val="00B02615"/>
    <w:rsid w:val="00B035EB"/>
    <w:rsid w:val="00B04B77"/>
    <w:rsid w:val="00B0704E"/>
    <w:rsid w:val="00B1019E"/>
    <w:rsid w:val="00B103E8"/>
    <w:rsid w:val="00B1081F"/>
    <w:rsid w:val="00B17525"/>
    <w:rsid w:val="00B23EFB"/>
    <w:rsid w:val="00B242C6"/>
    <w:rsid w:val="00B2528F"/>
    <w:rsid w:val="00B27A8E"/>
    <w:rsid w:val="00B322EF"/>
    <w:rsid w:val="00B353AB"/>
    <w:rsid w:val="00B35FCC"/>
    <w:rsid w:val="00B41091"/>
    <w:rsid w:val="00B4147E"/>
    <w:rsid w:val="00B4186B"/>
    <w:rsid w:val="00B4483F"/>
    <w:rsid w:val="00B45A6D"/>
    <w:rsid w:val="00B46CDB"/>
    <w:rsid w:val="00B47116"/>
    <w:rsid w:val="00B501EE"/>
    <w:rsid w:val="00B50ADD"/>
    <w:rsid w:val="00B549A6"/>
    <w:rsid w:val="00B64A03"/>
    <w:rsid w:val="00B66E88"/>
    <w:rsid w:val="00B717AD"/>
    <w:rsid w:val="00B73EF0"/>
    <w:rsid w:val="00B74F58"/>
    <w:rsid w:val="00B763BF"/>
    <w:rsid w:val="00B7757E"/>
    <w:rsid w:val="00B8024A"/>
    <w:rsid w:val="00B81E98"/>
    <w:rsid w:val="00B82ABD"/>
    <w:rsid w:val="00B85281"/>
    <w:rsid w:val="00B86CD3"/>
    <w:rsid w:val="00B92233"/>
    <w:rsid w:val="00B9367E"/>
    <w:rsid w:val="00B94DC6"/>
    <w:rsid w:val="00B95129"/>
    <w:rsid w:val="00B9679D"/>
    <w:rsid w:val="00B96DE1"/>
    <w:rsid w:val="00B97224"/>
    <w:rsid w:val="00BA0B94"/>
    <w:rsid w:val="00BA0FE5"/>
    <w:rsid w:val="00BA21E0"/>
    <w:rsid w:val="00BA738E"/>
    <w:rsid w:val="00BA771A"/>
    <w:rsid w:val="00BB16EF"/>
    <w:rsid w:val="00BB232F"/>
    <w:rsid w:val="00BB398F"/>
    <w:rsid w:val="00BB5807"/>
    <w:rsid w:val="00BB666D"/>
    <w:rsid w:val="00BC33F1"/>
    <w:rsid w:val="00BC4031"/>
    <w:rsid w:val="00BC470B"/>
    <w:rsid w:val="00BC73C7"/>
    <w:rsid w:val="00BD0A85"/>
    <w:rsid w:val="00BD34FA"/>
    <w:rsid w:val="00BD4C9A"/>
    <w:rsid w:val="00BD5524"/>
    <w:rsid w:val="00BD7B2C"/>
    <w:rsid w:val="00BE2170"/>
    <w:rsid w:val="00BE5C50"/>
    <w:rsid w:val="00BF3DF9"/>
    <w:rsid w:val="00BF6CE1"/>
    <w:rsid w:val="00BF7D6F"/>
    <w:rsid w:val="00C01210"/>
    <w:rsid w:val="00C02434"/>
    <w:rsid w:val="00C105AE"/>
    <w:rsid w:val="00C12005"/>
    <w:rsid w:val="00C15142"/>
    <w:rsid w:val="00C152BE"/>
    <w:rsid w:val="00C16FFF"/>
    <w:rsid w:val="00C20220"/>
    <w:rsid w:val="00C20731"/>
    <w:rsid w:val="00C23852"/>
    <w:rsid w:val="00C23B98"/>
    <w:rsid w:val="00C25512"/>
    <w:rsid w:val="00C26AC8"/>
    <w:rsid w:val="00C34424"/>
    <w:rsid w:val="00C35FFA"/>
    <w:rsid w:val="00C3742A"/>
    <w:rsid w:val="00C42FEA"/>
    <w:rsid w:val="00C43849"/>
    <w:rsid w:val="00C45745"/>
    <w:rsid w:val="00C45D44"/>
    <w:rsid w:val="00C46DC0"/>
    <w:rsid w:val="00C47D0E"/>
    <w:rsid w:val="00C50D78"/>
    <w:rsid w:val="00C50FBD"/>
    <w:rsid w:val="00C53041"/>
    <w:rsid w:val="00C5759A"/>
    <w:rsid w:val="00C62879"/>
    <w:rsid w:val="00C6551F"/>
    <w:rsid w:val="00C660FE"/>
    <w:rsid w:val="00C661E1"/>
    <w:rsid w:val="00C67364"/>
    <w:rsid w:val="00C67538"/>
    <w:rsid w:val="00C73CA9"/>
    <w:rsid w:val="00C745CF"/>
    <w:rsid w:val="00C749ED"/>
    <w:rsid w:val="00C75DBD"/>
    <w:rsid w:val="00C80925"/>
    <w:rsid w:val="00C81B61"/>
    <w:rsid w:val="00C83B06"/>
    <w:rsid w:val="00C84B9A"/>
    <w:rsid w:val="00C851E1"/>
    <w:rsid w:val="00C85A10"/>
    <w:rsid w:val="00C91B0B"/>
    <w:rsid w:val="00C922A1"/>
    <w:rsid w:val="00C93E96"/>
    <w:rsid w:val="00C96568"/>
    <w:rsid w:val="00C96BFE"/>
    <w:rsid w:val="00CA17BF"/>
    <w:rsid w:val="00CA1D98"/>
    <w:rsid w:val="00CA590D"/>
    <w:rsid w:val="00CB41E9"/>
    <w:rsid w:val="00CB51DC"/>
    <w:rsid w:val="00CB5B83"/>
    <w:rsid w:val="00CB5EB1"/>
    <w:rsid w:val="00CC1745"/>
    <w:rsid w:val="00CC19A2"/>
    <w:rsid w:val="00CC215D"/>
    <w:rsid w:val="00CC6E82"/>
    <w:rsid w:val="00CD12D8"/>
    <w:rsid w:val="00CD3186"/>
    <w:rsid w:val="00CD46E1"/>
    <w:rsid w:val="00CD5B7F"/>
    <w:rsid w:val="00CD6C9F"/>
    <w:rsid w:val="00CE019A"/>
    <w:rsid w:val="00CE14C4"/>
    <w:rsid w:val="00CE3862"/>
    <w:rsid w:val="00CE3B66"/>
    <w:rsid w:val="00CF0FB4"/>
    <w:rsid w:val="00CF1B91"/>
    <w:rsid w:val="00CF2F86"/>
    <w:rsid w:val="00CF4CFE"/>
    <w:rsid w:val="00CF5250"/>
    <w:rsid w:val="00CF52D0"/>
    <w:rsid w:val="00D0001B"/>
    <w:rsid w:val="00D02AB5"/>
    <w:rsid w:val="00D032E6"/>
    <w:rsid w:val="00D04B49"/>
    <w:rsid w:val="00D10877"/>
    <w:rsid w:val="00D11317"/>
    <w:rsid w:val="00D11D7A"/>
    <w:rsid w:val="00D151AB"/>
    <w:rsid w:val="00D16B80"/>
    <w:rsid w:val="00D174EE"/>
    <w:rsid w:val="00D21E18"/>
    <w:rsid w:val="00D224B7"/>
    <w:rsid w:val="00D232CC"/>
    <w:rsid w:val="00D2345D"/>
    <w:rsid w:val="00D23A84"/>
    <w:rsid w:val="00D2457E"/>
    <w:rsid w:val="00D24EFA"/>
    <w:rsid w:val="00D27021"/>
    <w:rsid w:val="00D32359"/>
    <w:rsid w:val="00D34523"/>
    <w:rsid w:val="00D35862"/>
    <w:rsid w:val="00D401EB"/>
    <w:rsid w:val="00D404F9"/>
    <w:rsid w:val="00D4158D"/>
    <w:rsid w:val="00D42A40"/>
    <w:rsid w:val="00D45463"/>
    <w:rsid w:val="00D462FB"/>
    <w:rsid w:val="00D520C9"/>
    <w:rsid w:val="00D523DF"/>
    <w:rsid w:val="00D53D48"/>
    <w:rsid w:val="00D553D3"/>
    <w:rsid w:val="00D56446"/>
    <w:rsid w:val="00D565E1"/>
    <w:rsid w:val="00D57A76"/>
    <w:rsid w:val="00D600C5"/>
    <w:rsid w:val="00D62524"/>
    <w:rsid w:val="00D6380D"/>
    <w:rsid w:val="00D64157"/>
    <w:rsid w:val="00D65084"/>
    <w:rsid w:val="00D70119"/>
    <w:rsid w:val="00D709F5"/>
    <w:rsid w:val="00D70F14"/>
    <w:rsid w:val="00D72B1B"/>
    <w:rsid w:val="00D73797"/>
    <w:rsid w:val="00D748E2"/>
    <w:rsid w:val="00D75809"/>
    <w:rsid w:val="00D75A8B"/>
    <w:rsid w:val="00D814F7"/>
    <w:rsid w:val="00D818FE"/>
    <w:rsid w:val="00D821DC"/>
    <w:rsid w:val="00D84BE3"/>
    <w:rsid w:val="00D84C22"/>
    <w:rsid w:val="00D8547C"/>
    <w:rsid w:val="00D87AFE"/>
    <w:rsid w:val="00D920F7"/>
    <w:rsid w:val="00D97905"/>
    <w:rsid w:val="00DA1C84"/>
    <w:rsid w:val="00DA20A2"/>
    <w:rsid w:val="00DA2A5F"/>
    <w:rsid w:val="00DA39D5"/>
    <w:rsid w:val="00DA6B4F"/>
    <w:rsid w:val="00DA732D"/>
    <w:rsid w:val="00DB09BF"/>
    <w:rsid w:val="00DB13DA"/>
    <w:rsid w:val="00DB3AAB"/>
    <w:rsid w:val="00DB5F34"/>
    <w:rsid w:val="00DB6828"/>
    <w:rsid w:val="00DB68C9"/>
    <w:rsid w:val="00DB754F"/>
    <w:rsid w:val="00DB77ED"/>
    <w:rsid w:val="00DC00DE"/>
    <w:rsid w:val="00DC0324"/>
    <w:rsid w:val="00DC22BA"/>
    <w:rsid w:val="00DC275C"/>
    <w:rsid w:val="00DC2B56"/>
    <w:rsid w:val="00DC2F19"/>
    <w:rsid w:val="00DC6E49"/>
    <w:rsid w:val="00DC7A42"/>
    <w:rsid w:val="00DD1B0A"/>
    <w:rsid w:val="00DD1C56"/>
    <w:rsid w:val="00DD3124"/>
    <w:rsid w:val="00DD38CE"/>
    <w:rsid w:val="00DD3F7B"/>
    <w:rsid w:val="00DD4614"/>
    <w:rsid w:val="00DE4351"/>
    <w:rsid w:val="00DE4438"/>
    <w:rsid w:val="00DE5B57"/>
    <w:rsid w:val="00DE7D52"/>
    <w:rsid w:val="00DF0FDC"/>
    <w:rsid w:val="00DF255B"/>
    <w:rsid w:val="00DF320C"/>
    <w:rsid w:val="00DF3ECB"/>
    <w:rsid w:val="00DF4828"/>
    <w:rsid w:val="00DF6B40"/>
    <w:rsid w:val="00E00045"/>
    <w:rsid w:val="00E01BA4"/>
    <w:rsid w:val="00E02327"/>
    <w:rsid w:val="00E02A41"/>
    <w:rsid w:val="00E02FFE"/>
    <w:rsid w:val="00E035F8"/>
    <w:rsid w:val="00E05911"/>
    <w:rsid w:val="00E108C2"/>
    <w:rsid w:val="00E10F83"/>
    <w:rsid w:val="00E13BE5"/>
    <w:rsid w:val="00E2007E"/>
    <w:rsid w:val="00E20261"/>
    <w:rsid w:val="00E212F4"/>
    <w:rsid w:val="00E21745"/>
    <w:rsid w:val="00E23E98"/>
    <w:rsid w:val="00E23FA2"/>
    <w:rsid w:val="00E26CDF"/>
    <w:rsid w:val="00E3059E"/>
    <w:rsid w:val="00E31832"/>
    <w:rsid w:val="00E3306F"/>
    <w:rsid w:val="00E358F2"/>
    <w:rsid w:val="00E361E4"/>
    <w:rsid w:val="00E37A6B"/>
    <w:rsid w:val="00E41A22"/>
    <w:rsid w:val="00E42613"/>
    <w:rsid w:val="00E43739"/>
    <w:rsid w:val="00E4658E"/>
    <w:rsid w:val="00E4677D"/>
    <w:rsid w:val="00E469E7"/>
    <w:rsid w:val="00E4702D"/>
    <w:rsid w:val="00E4769E"/>
    <w:rsid w:val="00E50370"/>
    <w:rsid w:val="00E5237A"/>
    <w:rsid w:val="00E536FE"/>
    <w:rsid w:val="00E53CDA"/>
    <w:rsid w:val="00E545C1"/>
    <w:rsid w:val="00E5488B"/>
    <w:rsid w:val="00E559A6"/>
    <w:rsid w:val="00E5679A"/>
    <w:rsid w:val="00E602F2"/>
    <w:rsid w:val="00E6116E"/>
    <w:rsid w:val="00E62406"/>
    <w:rsid w:val="00E64254"/>
    <w:rsid w:val="00E67C5F"/>
    <w:rsid w:val="00E70238"/>
    <w:rsid w:val="00E7091C"/>
    <w:rsid w:val="00E75C85"/>
    <w:rsid w:val="00E75D95"/>
    <w:rsid w:val="00E7643B"/>
    <w:rsid w:val="00E766D8"/>
    <w:rsid w:val="00E804B2"/>
    <w:rsid w:val="00E83DE8"/>
    <w:rsid w:val="00E87C38"/>
    <w:rsid w:val="00E90214"/>
    <w:rsid w:val="00E910FD"/>
    <w:rsid w:val="00E93445"/>
    <w:rsid w:val="00E9593B"/>
    <w:rsid w:val="00E96982"/>
    <w:rsid w:val="00EA2007"/>
    <w:rsid w:val="00EA23C6"/>
    <w:rsid w:val="00EA33A0"/>
    <w:rsid w:val="00EA4083"/>
    <w:rsid w:val="00EA4BB5"/>
    <w:rsid w:val="00EA544D"/>
    <w:rsid w:val="00EA6C89"/>
    <w:rsid w:val="00EB17F7"/>
    <w:rsid w:val="00EB3D87"/>
    <w:rsid w:val="00EB40AD"/>
    <w:rsid w:val="00EB429E"/>
    <w:rsid w:val="00EB6435"/>
    <w:rsid w:val="00EB6CC9"/>
    <w:rsid w:val="00EC2264"/>
    <w:rsid w:val="00EC26E2"/>
    <w:rsid w:val="00EC3CD6"/>
    <w:rsid w:val="00EC650C"/>
    <w:rsid w:val="00EC6CBF"/>
    <w:rsid w:val="00ED1957"/>
    <w:rsid w:val="00ED61A2"/>
    <w:rsid w:val="00EE016A"/>
    <w:rsid w:val="00EE265A"/>
    <w:rsid w:val="00EE3A09"/>
    <w:rsid w:val="00EE3B1C"/>
    <w:rsid w:val="00EE4DE8"/>
    <w:rsid w:val="00EE51E5"/>
    <w:rsid w:val="00EE53A6"/>
    <w:rsid w:val="00EE5C1A"/>
    <w:rsid w:val="00EE74FE"/>
    <w:rsid w:val="00EE753F"/>
    <w:rsid w:val="00EF0F53"/>
    <w:rsid w:val="00EF2DAC"/>
    <w:rsid w:val="00EF3A31"/>
    <w:rsid w:val="00EF3F07"/>
    <w:rsid w:val="00EF4995"/>
    <w:rsid w:val="00EF6D80"/>
    <w:rsid w:val="00EF7AEC"/>
    <w:rsid w:val="00F059E2"/>
    <w:rsid w:val="00F05B2A"/>
    <w:rsid w:val="00F0620F"/>
    <w:rsid w:val="00F06FB6"/>
    <w:rsid w:val="00F114A8"/>
    <w:rsid w:val="00F119C2"/>
    <w:rsid w:val="00F12034"/>
    <w:rsid w:val="00F155F6"/>
    <w:rsid w:val="00F175E9"/>
    <w:rsid w:val="00F20411"/>
    <w:rsid w:val="00F225EA"/>
    <w:rsid w:val="00F22D4C"/>
    <w:rsid w:val="00F25E8D"/>
    <w:rsid w:val="00F32519"/>
    <w:rsid w:val="00F33876"/>
    <w:rsid w:val="00F3516D"/>
    <w:rsid w:val="00F36788"/>
    <w:rsid w:val="00F367BD"/>
    <w:rsid w:val="00F36E7E"/>
    <w:rsid w:val="00F379DB"/>
    <w:rsid w:val="00F436ED"/>
    <w:rsid w:val="00F55DF8"/>
    <w:rsid w:val="00F570A6"/>
    <w:rsid w:val="00F5717F"/>
    <w:rsid w:val="00F572EF"/>
    <w:rsid w:val="00F57FFB"/>
    <w:rsid w:val="00F601F8"/>
    <w:rsid w:val="00F6083F"/>
    <w:rsid w:val="00F60E42"/>
    <w:rsid w:val="00F652EA"/>
    <w:rsid w:val="00F663B8"/>
    <w:rsid w:val="00F6690C"/>
    <w:rsid w:val="00F66BA8"/>
    <w:rsid w:val="00F670C1"/>
    <w:rsid w:val="00F774F8"/>
    <w:rsid w:val="00F8111E"/>
    <w:rsid w:val="00F82633"/>
    <w:rsid w:val="00F82A79"/>
    <w:rsid w:val="00F8422F"/>
    <w:rsid w:val="00F84DD7"/>
    <w:rsid w:val="00F86460"/>
    <w:rsid w:val="00F90817"/>
    <w:rsid w:val="00F9385D"/>
    <w:rsid w:val="00F94B1E"/>
    <w:rsid w:val="00FA0AF4"/>
    <w:rsid w:val="00FA2288"/>
    <w:rsid w:val="00FA26A7"/>
    <w:rsid w:val="00FA39EB"/>
    <w:rsid w:val="00FA7F57"/>
    <w:rsid w:val="00FB0CBA"/>
    <w:rsid w:val="00FB45CB"/>
    <w:rsid w:val="00FB7512"/>
    <w:rsid w:val="00FB7F92"/>
    <w:rsid w:val="00FC2B88"/>
    <w:rsid w:val="00FC2DD2"/>
    <w:rsid w:val="00FC3563"/>
    <w:rsid w:val="00FC5A4B"/>
    <w:rsid w:val="00FC6A05"/>
    <w:rsid w:val="00FC6E35"/>
    <w:rsid w:val="00FC764D"/>
    <w:rsid w:val="00FD0E68"/>
    <w:rsid w:val="00FD255A"/>
    <w:rsid w:val="00FD40BB"/>
    <w:rsid w:val="00FD67EA"/>
    <w:rsid w:val="00FD6EC8"/>
    <w:rsid w:val="00FE45A2"/>
    <w:rsid w:val="00FE5821"/>
    <w:rsid w:val="00FE69B4"/>
    <w:rsid w:val="00FE7402"/>
    <w:rsid w:val="00FF3512"/>
    <w:rsid w:val="00FF57D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9233"/>
  <w15:chartTrackingRefBased/>
  <w15:docId w15:val="{139902E6-E2FF-4BC0-830A-60B2E28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SimSun"/>
      <w:lang w:val="ru-RU" w:eastAsia="ru-RU"/>
    </w:rPr>
  </w:style>
  <w:style w:type="paragraph" w:styleId="1">
    <w:name w:val="heading 1"/>
    <w:basedOn w:val="a"/>
    <w:next w:val="a"/>
    <w:qFormat/>
    <w:rsid w:val="00B549A6"/>
    <w:pPr>
      <w:keepNext/>
      <w:jc w:val="both"/>
      <w:outlineLvl w:val="0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6">
    <w:name w:val="Balloon Text"/>
    <w:basedOn w:val="a"/>
    <w:semiHidden/>
    <w:rsid w:val="00091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72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table" w:styleId="a7">
    <w:name w:val="Table Grid"/>
    <w:basedOn w:val="a1"/>
    <w:rsid w:val="00A1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575A"/>
  </w:style>
  <w:style w:type="paragraph" w:styleId="a8">
    <w:name w:val="List Paragraph"/>
    <w:basedOn w:val="a"/>
    <w:uiPriority w:val="1"/>
    <w:qFormat/>
    <w:rsid w:val="00A12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ий HTML Знак"/>
    <w:link w:val="HTML"/>
    <w:uiPriority w:val="99"/>
    <w:rsid w:val="00734DEB"/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customStyle="1" w:styleId="a4">
    <w:name w:val="Верхній колонтитул Знак"/>
    <w:link w:val="a3"/>
    <w:rsid w:val="00EE016A"/>
    <w:rPr>
      <w:rFonts w:eastAsia="SimSun"/>
      <w:lang w:val="ru-RU" w:eastAsia="ru-RU"/>
    </w:rPr>
  </w:style>
  <w:style w:type="paragraph" w:customStyle="1" w:styleId="rvps2">
    <w:name w:val="rvps2"/>
    <w:basedOn w:val="a"/>
    <w:rsid w:val="0056100D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rsid w:val="0056100D"/>
  </w:style>
  <w:style w:type="paragraph" w:customStyle="1" w:styleId="a9">
    <w:name w:val="Нормальний текст"/>
    <w:basedOn w:val="a"/>
    <w:uiPriority w:val="99"/>
    <w:rsid w:val="002B25DA"/>
    <w:pPr>
      <w:spacing w:before="120"/>
      <w:ind w:firstLine="567"/>
    </w:pPr>
    <w:rPr>
      <w:rFonts w:ascii="Antiqua" w:eastAsia="Times New Roman" w:hAnsi="Antiqua"/>
      <w:sz w:val="26"/>
      <w:lang w:val="uk-UA"/>
    </w:rPr>
  </w:style>
  <w:style w:type="paragraph" w:customStyle="1" w:styleId="aa">
    <w:name w:val="Назва документа"/>
    <w:basedOn w:val="a"/>
    <w:next w:val="a9"/>
    <w:uiPriority w:val="99"/>
    <w:rsid w:val="002B25DA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DD46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4614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703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UKS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cp:lastModifiedBy>Голинська Іванна Ігорівна</cp:lastModifiedBy>
  <cp:revision>7</cp:revision>
  <cp:lastPrinted>2023-03-22T15:22:00Z</cp:lastPrinted>
  <dcterms:created xsi:type="dcterms:W3CDTF">2023-03-22T11:02:00Z</dcterms:created>
  <dcterms:modified xsi:type="dcterms:W3CDTF">2023-03-22T15:22:00Z</dcterms:modified>
</cp:coreProperties>
</file>